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D7B5F" w14:textId="0A116267" w:rsidR="003226CD" w:rsidRDefault="003A3085" w:rsidP="00E9462B">
      <w:pPr>
        <w:jc w:val="center"/>
        <w:rPr>
          <w:b/>
          <w:sz w:val="32"/>
          <w:szCs w:val="32"/>
        </w:rPr>
      </w:pPr>
      <w:r>
        <w:rPr>
          <w:b/>
          <w:sz w:val="32"/>
          <w:szCs w:val="32"/>
        </w:rPr>
        <w:t>Влияние различных систем общественного транспорта на город (Анализ литературы)</w:t>
      </w:r>
    </w:p>
    <w:p w14:paraId="2C22BD1C" w14:textId="77777777" w:rsidR="00E9462B" w:rsidRPr="004A2BBA" w:rsidRDefault="00E9462B" w:rsidP="00E9462B">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Введение</w:t>
      </w:r>
    </w:p>
    <w:p w14:paraId="4BBDAD98" w14:textId="69C811CC" w:rsidR="00E9462B" w:rsidRPr="00E9462B" w:rsidRDefault="00E9462B" w:rsidP="00F35D66">
      <w:pPr>
        <w:ind w:firstLine="360"/>
        <w:jc w:val="both"/>
        <w:rPr>
          <w:rFonts w:ascii="Times New Roman" w:hAnsi="Times New Roman" w:cs="Times New Roman"/>
          <w:sz w:val="28"/>
        </w:rPr>
      </w:pPr>
      <w:r w:rsidRPr="00E9462B">
        <w:rPr>
          <w:rFonts w:ascii="Times New Roman" w:hAnsi="Times New Roman" w:cs="Times New Roman"/>
          <w:sz w:val="28"/>
        </w:rPr>
        <w:t>Для того</w:t>
      </w:r>
      <w:r w:rsidR="002D3194">
        <w:rPr>
          <w:rFonts w:ascii="Times New Roman" w:hAnsi="Times New Roman" w:cs="Times New Roman"/>
          <w:sz w:val="28"/>
        </w:rPr>
        <w:t xml:space="preserve"> чтобы оценить влияние</w:t>
      </w:r>
      <w:r w:rsidRPr="00E9462B">
        <w:rPr>
          <w:rFonts w:ascii="Times New Roman" w:hAnsi="Times New Roman" w:cs="Times New Roman"/>
          <w:sz w:val="28"/>
        </w:rPr>
        <w:t xml:space="preserve"> </w:t>
      </w:r>
      <w:r w:rsidR="00C14873">
        <w:rPr>
          <w:rFonts w:ascii="Times New Roman" w:hAnsi="Times New Roman" w:cs="Times New Roman"/>
          <w:sz w:val="28"/>
        </w:rPr>
        <w:t xml:space="preserve">ввода в эксплуатацию </w:t>
      </w:r>
      <w:r w:rsidRPr="00E9462B">
        <w:rPr>
          <w:rFonts w:ascii="Times New Roman" w:hAnsi="Times New Roman" w:cs="Times New Roman"/>
          <w:sz w:val="28"/>
        </w:rPr>
        <w:t>нов</w:t>
      </w:r>
      <w:r w:rsidR="002D3194">
        <w:rPr>
          <w:rFonts w:ascii="Times New Roman" w:hAnsi="Times New Roman" w:cs="Times New Roman"/>
          <w:sz w:val="28"/>
        </w:rPr>
        <w:t>ого вида транспорта на городскую среду</w:t>
      </w:r>
      <w:r w:rsidRPr="00E9462B">
        <w:rPr>
          <w:rFonts w:ascii="Times New Roman" w:hAnsi="Times New Roman" w:cs="Times New Roman"/>
          <w:sz w:val="28"/>
        </w:rPr>
        <w:t>, инфраструктур</w:t>
      </w:r>
      <w:r w:rsidR="002D3194">
        <w:rPr>
          <w:rFonts w:ascii="Times New Roman" w:hAnsi="Times New Roman" w:cs="Times New Roman"/>
          <w:sz w:val="28"/>
        </w:rPr>
        <w:t xml:space="preserve">у, </w:t>
      </w:r>
      <w:r w:rsidR="00D23884">
        <w:rPr>
          <w:rFonts w:ascii="Times New Roman" w:hAnsi="Times New Roman" w:cs="Times New Roman"/>
          <w:sz w:val="28"/>
        </w:rPr>
        <w:t>т</w:t>
      </w:r>
      <w:r w:rsidR="002D3194">
        <w:rPr>
          <w:rFonts w:ascii="Times New Roman" w:hAnsi="Times New Roman" w:cs="Times New Roman"/>
          <w:sz w:val="28"/>
        </w:rPr>
        <w:t xml:space="preserve">поведение людей и </w:t>
      </w:r>
      <w:r w:rsidR="00C14873">
        <w:rPr>
          <w:rFonts w:ascii="Times New Roman" w:hAnsi="Times New Roman" w:cs="Times New Roman"/>
          <w:sz w:val="28"/>
        </w:rPr>
        <w:t>другие транспортные системы</w:t>
      </w:r>
      <w:r w:rsidRPr="00E9462B">
        <w:rPr>
          <w:rFonts w:ascii="Times New Roman" w:hAnsi="Times New Roman" w:cs="Times New Roman"/>
          <w:sz w:val="28"/>
        </w:rPr>
        <w:t xml:space="preserve">, необходимо для начала рассмотреть мировые примеры запуска систем, подобных </w:t>
      </w:r>
      <w:r w:rsidR="002D3194">
        <w:rPr>
          <w:rFonts w:ascii="Times New Roman" w:hAnsi="Times New Roman" w:cs="Times New Roman"/>
          <w:sz w:val="28"/>
        </w:rPr>
        <w:t>Мо</w:t>
      </w:r>
      <w:r w:rsidR="00C14873">
        <w:rPr>
          <w:rFonts w:ascii="Times New Roman" w:hAnsi="Times New Roman" w:cs="Times New Roman"/>
          <w:sz w:val="28"/>
        </w:rPr>
        <w:t xml:space="preserve">сковскому центральному кольцу </w:t>
      </w:r>
      <w:r w:rsidR="002D3194">
        <w:rPr>
          <w:rFonts w:ascii="Times New Roman" w:hAnsi="Times New Roman" w:cs="Times New Roman"/>
          <w:sz w:val="28"/>
        </w:rPr>
        <w:t>(</w:t>
      </w:r>
      <w:r w:rsidRPr="00E9462B">
        <w:rPr>
          <w:rFonts w:ascii="Times New Roman" w:hAnsi="Times New Roman" w:cs="Times New Roman"/>
          <w:sz w:val="28"/>
        </w:rPr>
        <w:t>МЦК</w:t>
      </w:r>
      <w:r w:rsidR="002D3194">
        <w:rPr>
          <w:rFonts w:ascii="Times New Roman" w:hAnsi="Times New Roman" w:cs="Times New Roman"/>
          <w:sz w:val="28"/>
        </w:rPr>
        <w:t>)</w:t>
      </w:r>
      <w:r w:rsidRPr="00E9462B">
        <w:rPr>
          <w:rFonts w:ascii="Times New Roman" w:hAnsi="Times New Roman" w:cs="Times New Roman"/>
          <w:sz w:val="28"/>
        </w:rPr>
        <w:t xml:space="preserve">, а затем последовательно переходить </w:t>
      </w:r>
      <w:r w:rsidR="00C14873">
        <w:rPr>
          <w:rFonts w:ascii="Times New Roman" w:hAnsi="Times New Roman" w:cs="Times New Roman"/>
          <w:sz w:val="28"/>
        </w:rPr>
        <w:t>к анализу железнодорожного и других видов транспорта</w:t>
      </w:r>
      <w:r w:rsidRPr="00E9462B">
        <w:rPr>
          <w:rFonts w:ascii="Times New Roman" w:hAnsi="Times New Roman" w:cs="Times New Roman"/>
          <w:sz w:val="28"/>
        </w:rPr>
        <w:t xml:space="preserve">. </w:t>
      </w:r>
    </w:p>
    <w:p w14:paraId="46B97291" w14:textId="035F3073" w:rsidR="00E9462B" w:rsidRDefault="00E9462B" w:rsidP="00F35D66">
      <w:pPr>
        <w:ind w:firstLine="360"/>
        <w:jc w:val="both"/>
        <w:rPr>
          <w:rFonts w:ascii="Times New Roman" w:hAnsi="Times New Roman" w:cs="Times New Roman"/>
          <w:sz w:val="28"/>
        </w:rPr>
      </w:pPr>
      <w:r w:rsidRPr="00E9462B">
        <w:rPr>
          <w:rFonts w:ascii="Times New Roman" w:hAnsi="Times New Roman" w:cs="Times New Roman"/>
          <w:sz w:val="28"/>
        </w:rPr>
        <w:t xml:space="preserve">В данном отчёте будет проведён анализ Лондонской системы пригородно-городской электрички </w:t>
      </w:r>
      <w:r w:rsidRPr="00E9462B">
        <w:rPr>
          <w:rFonts w:ascii="Times New Roman" w:hAnsi="Times New Roman" w:cs="Times New Roman"/>
          <w:sz w:val="28"/>
          <w:lang w:val="en-US"/>
        </w:rPr>
        <w:t>Overground</w:t>
      </w:r>
      <w:r>
        <w:rPr>
          <w:rFonts w:ascii="Times New Roman" w:hAnsi="Times New Roman" w:cs="Times New Roman"/>
          <w:sz w:val="28"/>
          <w:lang w:val="en-US"/>
        </w:rPr>
        <w:t xml:space="preserve">, </w:t>
      </w:r>
      <w:r w:rsidR="006D5322">
        <w:rPr>
          <w:rFonts w:ascii="Times New Roman" w:hAnsi="Times New Roman" w:cs="Times New Roman"/>
          <w:sz w:val="28"/>
          <w:lang w:val="en-US"/>
        </w:rPr>
        <w:t xml:space="preserve">так </w:t>
      </w:r>
      <w:r>
        <w:rPr>
          <w:rFonts w:ascii="Times New Roman" w:hAnsi="Times New Roman" w:cs="Times New Roman"/>
          <w:sz w:val="28"/>
        </w:rPr>
        <w:t xml:space="preserve">как </w:t>
      </w:r>
      <w:r w:rsidR="006D5322">
        <w:rPr>
          <w:rFonts w:ascii="Times New Roman" w:hAnsi="Times New Roman" w:cs="Times New Roman"/>
          <w:sz w:val="28"/>
        </w:rPr>
        <w:t xml:space="preserve">она наиболее похожа по своей структуре на МЦК. Кроме того будет рассмотрен </w:t>
      </w:r>
      <w:r w:rsidR="006D5322">
        <w:rPr>
          <w:rFonts w:ascii="Times New Roman" w:hAnsi="Times New Roman" w:cs="Times New Roman"/>
          <w:sz w:val="28"/>
          <w:lang w:val="en-US"/>
        </w:rPr>
        <w:t>запуск</w:t>
      </w:r>
      <w:r>
        <w:rPr>
          <w:rFonts w:ascii="Times New Roman" w:hAnsi="Times New Roman" w:cs="Times New Roman"/>
          <w:sz w:val="28"/>
          <w:lang w:val="en-US"/>
        </w:rPr>
        <w:t xml:space="preserve"> High Speed Rail (HSR), Light Rail Transit (LRT) </w:t>
      </w:r>
      <w:r>
        <w:rPr>
          <w:rFonts w:ascii="Times New Roman" w:hAnsi="Times New Roman" w:cs="Times New Roman"/>
          <w:sz w:val="28"/>
        </w:rPr>
        <w:t xml:space="preserve">и </w:t>
      </w:r>
      <w:r>
        <w:rPr>
          <w:rFonts w:ascii="Times New Roman" w:hAnsi="Times New Roman" w:cs="Times New Roman"/>
          <w:sz w:val="28"/>
          <w:lang w:val="en-US"/>
        </w:rPr>
        <w:t xml:space="preserve">Bus Rapid Transit (BRT) </w:t>
      </w:r>
      <w:r w:rsidR="006D5322">
        <w:rPr>
          <w:rFonts w:ascii="Times New Roman" w:hAnsi="Times New Roman" w:cs="Times New Roman"/>
          <w:sz w:val="28"/>
        </w:rPr>
        <w:t>на примере городов из разных частей мира</w:t>
      </w:r>
      <w:r>
        <w:rPr>
          <w:rFonts w:ascii="Times New Roman" w:hAnsi="Times New Roman" w:cs="Times New Roman"/>
          <w:sz w:val="28"/>
        </w:rPr>
        <w:t xml:space="preserve">. </w:t>
      </w:r>
    </w:p>
    <w:p w14:paraId="291FDFAB" w14:textId="7F118E1F" w:rsidR="003C7D68" w:rsidRDefault="00E9462B" w:rsidP="00F35D66">
      <w:pPr>
        <w:ind w:firstLine="360"/>
        <w:jc w:val="both"/>
        <w:rPr>
          <w:rFonts w:ascii="Times New Roman" w:hAnsi="Times New Roman" w:cs="Times New Roman"/>
          <w:sz w:val="28"/>
        </w:rPr>
      </w:pPr>
      <w:r>
        <w:rPr>
          <w:rFonts w:ascii="Times New Roman" w:hAnsi="Times New Roman" w:cs="Times New Roman"/>
          <w:sz w:val="28"/>
        </w:rPr>
        <w:t xml:space="preserve">В главе 2 рассматривается </w:t>
      </w:r>
      <w:r>
        <w:rPr>
          <w:rFonts w:ascii="Times New Roman" w:hAnsi="Times New Roman" w:cs="Times New Roman"/>
          <w:sz w:val="28"/>
          <w:lang w:val="en-US"/>
        </w:rPr>
        <w:t>Overground</w:t>
      </w:r>
      <w:r w:rsidR="003C7D68">
        <w:rPr>
          <w:rFonts w:ascii="Times New Roman" w:hAnsi="Times New Roman" w:cs="Times New Roman"/>
          <w:sz w:val="28"/>
        </w:rPr>
        <w:t xml:space="preserve"> и его влияние на </w:t>
      </w:r>
      <w:r w:rsidR="006D5322">
        <w:rPr>
          <w:rFonts w:ascii="Times New Roman" w:hAnsi="Times New Roman" w:cs="Times New Roman"/>
          <w:sz w:val="28"/>
        </w:rPr>
        <w:t xml:space="preserve">транспортную систему и </w:t>
      </w:r>
      <w:r w:rsidR="003C7D68">
        <w:rPr>
          <w:rFonts w:ascii="Times New Roman" w:hAnsi="Times New Roman" w:cs="Times New Roman"/>
          <w:sz w:val="28"/>
        </w:rPr>
        <w:t>город</w:t>
      </w:r>
      <w:r w:rsidR="006D5322">
        <w:rPr>
          <w:rFonts w:ascii="Times New Roman" w:hAnsi="Times New Roman" w:cs="Times New Roman"/>
          <w:sz w:val="28"/>
        </w:rPr>
        <w:t>скую среду</w:t>
      </w:r>
      <w:r w:rsidR="003C7D68">
        <w:rPr>
          <w:rFonts w:ascii="Times New Roman" w:hAnsi="Times New Roman" w:cs="Times New Roman"/>
          <w:sz w:val="28"/>
        </w:rPr>
        <w:t>.</w:t>
      </w:r>
    </w:p>
    <w:p w14:paraId="536CF00E" w14:textId="284AC57D" w:rsidR="00E9462B" w:rsidRDefault="00F35D66" w:rsidP="00F35D66">
      <w:pPr>
        <w:ind w:firstLine="360"/>
        <w:jc w:val="both"/>
        <w:rPr>
          <w:rFonts w:ascii="Times New Roman" w:hAnsi="Times New Roman" w:cs="Times New Roman"/>
          <w:sz w:val="28"/>
          <w:lang w:val="en-US"/>
        </w:rPr>
      </w:pPr>
      <w:r>
        <w:rPr>
          <w:rFonts w:ascii="Times New Roman" w:hAnsi="Times New Roman" w:cs="Times New Roman"/>
          <w:sz w:val="28"/>
        </w:rPr>
        <w:t xml:space="preserve">В </w:t>
      </w:r>
      <w:r w:rsidR="00E9462B">
        <w:rPr>
          <w:rFonts w:ascii="Times New Roman" w:hAnsi="Times New Roman" w:cs="Times New Roman"/>
          <w:sz w:val="28"/>
        </w:rPr>
        <w:t xml:space="preserve">главе 3 проводится анализ литературы, посвященной изменениям, произошедшим под влиянием запуска </w:t>
      </w:r>
      <w:r w:rsidR="00E9462B">
        <w:rPr>
          <w:rFonts w:ascii="Times New Roman" w:hAnsi="Times New Roman" w:cs="Times New Roman"/>
          <w:sz w:val="28"/>
          <w:lang w:val="en-US"/>
        </w:rPr>
        <w:t>HSR в Англии и его сравнение с аналогичной системой во Франции.</w:t>
      </w:r>
    </w:p>
    <w:p w14:paraId="15421896" w14:textId="0FE72DE3" w:rsidR="00E9462B" w:rsidRDefault="00E9462B" w:rsidP="00F35D66">
      <w:pPr>
        <w:ind w:firstLine="360"/>
        <w:jc w:val="both"/>
        <w:rPr>
          <w:rFonts w:ascii="Times New Roman" w:hAnsi="Times New Roman" w:cs="Times New Roman"/>
          <w:sz w:val="28"/>
          <w:lang w:val="en-US"/>
        </w:rPr>
      </w:pPr>
      <w:r>
        <w:rPr>
          <w:rFonts w:ascii="Times New Roman" w:hAnsi="Times New Roman" w:cs="Times New Roman"/>
          <w:sz w:val="28"/>
          <w:lang w:val="en-US"/>
        </w:rPr>
        <w:t>В главе 4 оценивается влияние LRT в США, а в главе 5 проводится краткий анализ изменений, произошедших под влиянием запуска BRT.</w:t>
      </w:r>
    </w:p>
    <w:p w14:paraId="23B6019E" w14:textId="6A57A615" w:rsidR="00E9462B" w:rsidRDefault="00E9462B" w:rsidP="00E9462B">
      <w:pPr>
        <w:pStyle w:val="a3"/>
        <w:numPr>
          <w:ilvl w:val="0"/>
          <w:numId w:val="1"/>
        </w:numPr>
        <w:jc w:val="both"/>
        <w:rPr>
          <w:rFonts w:ascii="Times New Roman" w:hAnsi="Times New Roman" w:cs="Times New Roman"/>
          <w:b/>
          <w:sz w:val="28"/>
        </w:rPr>
      </w:pPr>
      <w:r w:rsidRPr="00E9462B">
        <w:rPr>
          <w:rFonts w:ascii="Times New Roman" w:hAnsi="Times New Roman" w:cs="Times New Roman"/>
          <w:b/>
          <w:sz w:val="28"/>
        </w:rPr>
        <w:t xml:space="preserve">Анализ </w:t>
      </w:r>
      <w:r w:rsidRPr="00E9462B">
        <w:rPr>
          <w:rFonts w:ascii="Times New Roman" w:hAnsi="Times New Roman" w:cs="Times New Roman"/>
          <w:b/>
          <w:sz w:val="28"/>
          <w:lang w:val="en-US"/>
        </w:rPr>
        <w:t xml:space="preserve">Overground </w:t>
      </w:r>
      <w:r w:rsidR="006D5322">
        <w:rPr>
          <w:rFonts w:ascii="Times New Roman" w:hAnsi="Times New Roman" w:cs="Times New Roman"/>
          <w:b/>
          <w:sz w:val="28"/>
        </w:rPr>
        <w:t>и его влияние на транспортную систему и городскую среду</w:t>
      </w:r>
    </w:p>
    <w:p w14:paraId="1868DD0C" w14:textId="263F8F06" w:rsidR="00E9462B" w:rsidRPr="003C7D68" w:rsidRDefault="00870F36" w:rsidP="000C7F60">
      <w:pPr>
        <w:ind w:firstLine="349"/>
        <w:jc w:val="both"/>
        <w:rPr>
          <w:rFonts w:ascii="Times" w:hAnsi="Times" w:cs="Times New Roman"/>
          <w:sz w:val="28"/>
          <w:szCs w:val="28"/>
        </w:rPr>
      </w:pPr>
      <w:r>
        <w:rPr>
          <w:rFonts w:ascii="Times" w:hAnsi="Times" w:cs="Times New Roman"/>
          <w:sz w:val="28"/>
          <w:szCs w:val="28"/>
        </w:rPr>
        <w:t xml:space="preserve">Лондонская система </w:t>
      </w:r>
      <w:r>
        <w:rPr>
          <w:rFonts w:ascii="Times" w:hAnsi="Times" w:cs="Times New Roman"/>
          <w:sz w:val="28"/>
          <w:szCs w:val="28"/>
          <w:lang w:val="en-US"/>
        </w:rPr>
        <w:t>Overground</w:t>
      </w:r>
      <w:r w:rsidR="003C7D68">
        <w:rPr>
          <w:rFonts w:ascii="Times" w:hAnsi="Times" w:cs="Times New Roman"/>
          <w:sz w:val="28"/>
          <w:szCs w:val="28"/>
        </w:rPr>
        <w:t xml:space="preserve">— </w:t>
      </w:r>
      <w:r w:rsidR="00E9462B" w:rsidRPr="003C7D68">
        <w:rPr>
          <w:rFonts w:ascii="Times" w:hAnsi="Times" w:cs="Times New Roman"/>
          <w:sz w:val="28"/>
          <w:szCs w:val="28"/>
        </w:rPr>
        <w:t>одна из наиболее близких по своей истории систем пригородного железнодорожнего транспорта</w:t>
      </w:r>
      <w:r w:rsidR="006D5322">
        <w:rPr>
          <w:rFonts w:ascii="Times" w:hAnsi="Times" w:cs="Times New Roman"/>
          <w:sz w:val="28"/>
          <w:szCs w:val="28"/>
        </w:rPr>
        <w:t xml:space="preserve"> к МЦК</w:t>
      </w:r>
      <w:r w:rsidR="00E9462B" w:rsidRPr="003C7D68">
        <w:rPr>
          <w:rFonts w:ascii="Times" w:hAnsi="Times" w:cs="Times New Roman"/>
          <w:sz w:val="28"/>
          <w:szCs w:val="28"/>
        </w:rPr>
        <w:t>. Проект был запущен в 2007 и представлял из себя реорганизацию электричек, посредством изменения стру</w:t>
      </w:r>
      <w:r w:rsidR="006D5322">
        <w:rPr>
          <w:rFonts w:ascii="Times" w:hAnsi="Times" w:cs="Times New Roman"/>
          <w:sz w:val="28"/>
          <w:szCs w:val="28"/>
        </w:rPr>
        <w:t>ктуры железных дорог. Как и МЦК</w:t>
      </w:r>
      <w:r w:rsidR="00E9462B" w:rsidRPr="003C7D68">
        <w:rPr>
          <w:rFonts w:ascii="Times" w:hAnsi="Times" w:cs="Times New Roman"/>
          <w:sz w:val="28"/>
          <w:szCs w:val="28"/>
        </w:rPr>
        <w:t xml:space="preserve">, </w:t>
      </w:r>
      <w:r w:rsidR="00E9462B" w:rsidRPr="003C7D68">
        <w:rPr>
          <w:rFonts w:ascii="Times" w:hAnsi="Times" w:cs="Times New Roman"/>
          <w:sz w:val="28"/>
          <w:szCs w:val="28"/>
          <w:lang w:val="en-US"/>
        </w:rPr>
        <w:t>Overground</w:t>
      </w:r>
      <w:r w:rsidR="006D5322">
        <w:rPr>
          <w:rFonts w:ascii="Times" w:hAnsi="Times" w:cs="Times New Roman"/>
          <w:sz w:val="28"/>
          <w:szCs w:val="28"/>
        </w:rPr>
        <w:t xml:space="preserve">, </w:t>
      </w:r>
      <w:r w:rsidR="00E9462B" w:rsidRPr="003C7D68">
        <w:rPr>
          <w:rFonts w:ascii="Times" w:hAnsi="Times" w:cs="Times New Roman"/>
          <w:sz w:val="28"/>
          <w:szCs w:val="28"/>
        </w:rPr>
        <w:t xml:space="preserve">изначально находившийся под руководством компании </w:t>
      </w:r>
      <w:r w:rsidR="00E9462B" w:rsidRPr="003C7D68">
        <w:rPr>
          <w:rFonts w:ascii="Times" w:hAnsi="Times" w:cs="Times New Roman"/>
          <w:sz w:val="28"/>
          <w:szCs w:val="28"/>
          <w:lang w:val="en-US"/>
        </w:rPr>
        <w:t>North</w:t>
      </w:r>
      <w:r w:rsidR="00E9462B" w:rsidRPr="003C7D68">
        <w:rPr>
          <w:rFonts w:ascii="Times" w:hAnsi="Times" w:cs="Times New Roman"/>
          <w:sz w:val="28"/>
          <w:szCs w:val="28"/>
        </w:rPr>
        <w:t xml:space="preserve"> </w:t>
      </w:r>
      <w:r w:rsidR="00E9462B" w:rsidRPr="003C7D68">
        <w:rPr>
          <w:rFonts w:ascii="Times" w:hAnsi="Times" w:cs="Times New Roman"/>
          <w:sz w:val="28"/>
          <w:szCs w:val="28"/>
          <w:lang w:val="en-US"/>
        </w:rPr>
        <w:t>London</w:t>
      </w:r>
      <w:r w:rsidR="00E9462B" w:rsidRPr="003C7D68">
        <w:rPr>
          <w:rFonts w:ascii="Times" w:hAnsi="Times" w:cs="Times New Roman"/>
          <w:sz w:val="28"/>
          <w:szCs w:val="28"/>
        </w:rPr>
        <w:t xml:space="preserve"> </w:t>
      </w:r>
      <w:r w:rsidR="00E9462B" w:rsidRPr="003C7D68">
        <w:rPr>
          <w:rFonts w:ascii="Times" w:hAnsi="Times" w:cs="Times New Roman"/>
          <w:sz w:val="28"/>
          <w:szCs w:val="28"/>
          <w:lang w:val="en-US"/>
        </w:rPr>
        <w:t>Railway</w:t>
      </w:r>
      <w:r w:rsidR="003C7D68">
        <w:rPr>
          <w:rFonts w:ascii="Times" w:hAnsi="Times" w:cs="Times New Roman"/>
          <w:sz w:val="28"/>
          <w:szCs w:val="28"/>
          <w:lang w:val="en-US"/>
        </w:rPr>
        <w:t xml:space="preserve"> (NLR)</w:t>
      </w:r>
      <w:r w:rsidR="006D5322">
        <w:rPr>
          <w:rFonts w:ascii="Times" w:hAnsi="Times" w:cs="Times New Roman"/>
          <w:sz w:val="28"/>
          <w:szCs w:val="28"/>
        </w:rPr>
        <w:t>,</w:t>
      </w:r>
      <w:r w:rsidR="00E9462B" w:rsidRPr="003C7D68">
        <w:rPr>
          <w:rFonts w:ascii="Times" w:hAnsi="Times" w:cs="Times New Roman"/>
          <w:sz w:val="28"/>
          <w:szCs w:val="28"/>
        </w:rPr>
        <w:t xml:space="preserve"> использовалс</w:t>
      </w:r>
      <w:r w:rsidR="006D5322">
        <w:rPr>
          <w:rFonts w:ascii="Times" w:hAnsi="Times" w:cs="Times New Roman"/>
          <w:sz w:val="28"/>
          <w:szCs w:val="28"/>
        </w:rPr>
        <w:t>я для транспортировки грузов, а</w:t>
      </w:r>
      <w:r w:rsidR="00E9462B" w:rsidRPr="003C7D68">
        <w:rPr>
          <w:rFonts w:ascii="Times" w:hAnsi="Times" w:cs="Times New Roman"/>
          <w:sz w:val="28"/>
          <w:szCs w:val="28"/>
        </w:rPr>
        <w:t xml:space="preserve"> не пассажиров. После учреждения </w:t>
      </w:r>
      <w:r w:rsidR="00E9462B" w:rsidRPr="003C7D68">
        <w:rPr>
          <w:rFonts w:ascii="Times" w:hAnsi="Times" w:cs="Times New Roman"/>
          <w:sz w:val="28"/>
          <w:szCs w:val="28"/>
          <w:lang w:val="en-US"/>
        </w:rPr>
        <w:t>Transport</w:t>
      </w:r>
      <w:r w:rsidR="00E9462B" w:rsidRPr="003C7D68">
        <w:rPr>
          <w:rFonts w:ascii="Times" w:hAnsi="Times" w:cs="Times New Roman"/>
          <w:sz w:val="28"/>
          <w:szCs w:val="28"/>
        </w:rPr>
        <w:t xml:space="preserve"> </w:t>
      </w:r>
      <w:r w:rsidR="00E9462B" w:rsidRPr="003C7D68">
        <w:rPr>
          <w:rFonts w:ascii="Times" w:hAnsi="Times" w:cs="Times New Roman"/>
          <w:sz w:val="28"/>
          <w:szCs w:val="28"/>
          <w:lang w:val="en-US"/>
        </w:rPr>
        <w:t>for</w:t>
      </w:r>
      <w:r w:rsidR="00E9462B" w:rsidRPr="003C7D68">
        <w:rPr>
          <w:rFonts w:ascii="Times" w:hAnsi="Times" w:cs="Times New Roman"/>
          <w:sz w:val="28"/>
          <w:szCs w:val="28"/>
        </w:rPr>
        <w:t xml:space="preserve"> </w:t>
      </w:r>
      <w:r w:rsidR="00E9462B" w:rsidRPr="003C7D68">
        <w:rPr>
          <w:rFonts w:ascii="Times" w:hAnsi="Times" w:cs="Times New Roman"/>
          <w:sz w:val="28"/>
          <w:szCs w:val="28"/>
          <w:lang w:val="en-US"/>
        </w:rPr>
        <w:t>London</w:t>
      </w:r>
      <w:r w:rsidR="00E9462B" w:rsidRPr="003C7D68">
        <w:rPr>
          <w:rFonts w:ascii="Times" w:hAnsi="Times" w:cs="Times New Roman"/>
          <w:sz w:val="28"/>
          <w:szCs w:val="28"/>
        </w:rPr>
        <w:t xml:space="preserve"> (</w:t>
      </w:r>
      <w:r w:rsidR="00E9462B" w:rsidRPr="003C7D68">
        <w:rPr>
          <w:rFonts w:ascii="Times" w:hAnsi="Times" w:cs="Times New Roman"/>
          <w:sz w:val="28"/>
          <w:szCs w:val="28"/>
          <w:lang w:val="en-US"/>
        </w:rPr>
        <w:t>TfL</w:t>
      </w:r>
      <w:r w:rsidR="00E9462B" w:rsidRPr="003C7D68">
        <w:rPr>
          <w:rFonts w:ascii="Times" w:hAnsi="Times" w:cs="Times New Roman"/>
          <w:sz w:val="28"/>
          <w:szCs w:val="28"/>
        </w:rPr>
        <w:t xml:space="preserve">), корпорации по управлению общественным транспортом города, было объявлено о создании сети пригородных электричек под названием </w:t>
      </w:r>
      <w:r w:rsidR="00E9462B" w:rsidRPr="003C7D68">
        <w:rPr>
          <w:rFonts w:ascii="Times" w:hAnsi="Times" w:cs="Times New Roman"/>
          <w:sz w:val="28"/>
          <w:szCs w:val="28"/>
          <w:lang w:val="en-US"/>
        </w:rPr>
        <w:t>Overground</w:t>
      </w:r>
      <w:r w:rsidR="00E9462B" w:rsidRPr="003C7D68">
        <w:rPr>
          <w:rFonts w:ascii="Times" w:hAnsi="Times" w:cs="Times New Roman"/>
          <w:sz w:val="28"/>
          <w:szCs w:val="28"/>
        </w:rPr>
        <w:t xml:space="preserve">, взятую под контроль и изменившую структуру </w:t>
      </w:r>
      <w:r w:rsidR="00E9462B" w:rsidRPr="003C7D68">
        <w:rPr>
          <w:rFonts w:ascii="Times" w:hAnsi="Times" w:cs="Times New Roman"/>
          <w:sz w:val="28"/>
          <w:szCs w:val="28"/>
          <w:lang w:val="en-US"/>
        </w:rPr>
        <w:t>NL</w:t>
      </w:r>
      <w:r>
        <w:rPr>
          <w:rFonts w:ascii="Times" w:hAnsi="Times" w:cs="Times New Roman"/>
          <w:sz w:val="28"/>
          <w:szCs w:val="28"/>
          <w:lang w:val="en-US"/>
        </w:rPr>
        <w:t>R</w:t>
      </w:r>
      <w:r w:rsidR="00E9462B" w:rsidRPr="003C7D68">
        <w:rPr>
          <w:rStyle w:val="a6"/>
          <w:rFonts w:ascii="Times" w:hAnsi="Times" w:cs="Times New Roman"/>
          <w:sz w:val="28"/>
          <w:szCs w:val="28"/>
          <w:lang w:val="en-US"/>
        </w:rPr>
        <w:footnoteReference w:id="1"/>
      </w:r>
      <w:r w:rsidR="00E9462B" w:rsidRPr="003C7D68">
        <w:rPr>
          <w:rFonts w:ascii="Times" w:hAnsi="Times" w:cs="Times New Roman"/>
          <w:sz w:val="28"/>
          <w:szCs w:val="28"/>
        </w:rPr>
        <w:t xml:space="preserve">. Таким образом, явно видны прямые аналогии между МЦК и </w:t>
      </w:r>
      <w:r w:rsidR="00E9462B" w:rsidRPr="003C7D68">
        <w:rPr>
          <w:rFonts w:ascii="Times" w:hAnsi="Times" w:cs="Times New Roman"/>
          <w:sz w:val="28"/>
          <w:szCs w:val="28"/>
          <w:lang w:val="en-US"/>
        </w:rPr>
        <w:t>Overground</w:t>
      </w:r>
      <w:r w:rsidR="00E9462B" w:rsidRPr="003C7D68">
        <w:rPr>
          <w:rFonts w:ascii="Times" w:hAnsi="Times" w:cs="Times New Roman"/>
          <w:sz w:val="28"/>
          <w:szCs w:val="28"/>
        </w:rPr>
        <w:t xml:space="preserve">, а значит более интересны и эффекты от запуска систем в двух странах. </w:t>
      </w:r>
    </w:p>
    <w:p w14:paraId="09F4D640" w14:textId="3B2E1107" w:rsidR="00E9462B" w:rsidRDefault="006D5322" w:rsidP="00870F36">
      <w:pPr>
        <w:ind w:firstLine="349"/>
        <w:jc w:val="both"/>
        <w:rPr>
          <w:rFonts w:ascii="Times New Roman" w:hAnsi="Times New Roman" w:cs="Times New Roman"/>
          <w:sz w:val="28"/>
        </w:rPr>
      </w:pPr>
      <w:r>
        <w:rPr>
          <w:rFonts w:ascii="Times New Roman" w:hAnsi="Times New Roman" w:cs="Times New Roman"/>
          <w:sz w:val="28"/>
        </w:rPr>
        <w:t>К сожалению,</w:t>
      </w:r>
      <w:r w:rsidR="00870F36" w:rsidRPr="00870F36">
        <w:rPr>
          <w:rFonts w:ascii="Times New Roman" w:hAnsi="Times New Roman" w:cs="Times New Roman"/>
          <w:sz w:val="28"/>
        </w:rPr>
        <w:t xml:space="preserve"> официального исследования влияния системы пригородных электричек на качество городской среды и жизни за 10 лет </w:t>
      </w:r>
      <w:r>
        <w:rPr>
          <w:rFonts w:ascii="Times New Roman" w:hAnsi="Times New Roman" w:cs="Times New Roman"/>
          <w:sz w:val="28"/>
        </w:rPr>
        <w:t xml:space="preserve">работы </w:t>
      </w:r>
      <w:r>
        <w:rPr>
          <w:rFonts w:ascii="Times New Roman" w:hAnsi="Times New Roman" w:cs="Times New Roman"/>
          <w:sz w:val="28"/>
          <w:lang w:val="en-US"/>
        </w:rPr>
        <w:t xml:space="preserve">Overground </w:t>
      </w:r>
      <w:r w:rsidR="00870F36" w:rsidRPr="00870F36">
        <w:rPr>
          <w:rFonts w:ascii="Times New Roman" w:hAnsi="Times New Roman" w:cs="Times New Roman"/>
          <w:sz w:val="28"/>
        </w:rPr>
        <w:t>в Лондоне проведено не было. Единственным фактором может служить лишь официальная статистика уровня жизни по районам, однако, ес</w:t>
      </w:r>
      <w:r w:rsidR="00F35D66">
        <w:rPr>
          <w:rFonts w:ascii="Times New Roman" w:hAnsi="Times New Roman" w:cs="Times New Roman"/>
          <w:sz w:val="28"/>
        </w:rPr>
        <w:t xml:space="preserve">тественно, что введение </w:t>
      </w:r>
      <w:r w:rsidR="00F35D66">
        <w:rPr>
          <w:rFonts w:ascii="Times New Roman" w:hAnsi="Times New Roman" w:cs="Times New Roman"/>
          <w:sz w:val="28"/>
          <w:lang w:val="en-US"/>
        </w:rPr>
        <w:t>Overground</w:t>
      </w:r>
      <w:r w:rsidR="00870F36" w:rsidRPr="00870F36">
        <w:rPr>
          <w:rFonts w:ascii="Times New Roman" w:hAnsi="Times New Roman" w:cs="Times New Roman"/>
          <w:sz w:val="28"/>
        </w:rPr>
        <w:t xml:space="preserve"> в данном случае играет</w:t>
      </w:r>
      <w:r>
        <w:rPr>
          <w:rFonts w:ascii="Times New Roman" w:hAnsi="Times New Roman" w:cs="Times New Roman"/>
          <w:sz w:val="28"/>
        </w:rPr>
        <w:t xml:space="preserve"> далеко не первоочередную роль. К</w:t>
      </w:r>
      <w:r w:rsidR="00870F36" w:rsidRPr="00870F36">
        <w:rPr>
          <w:rFonts w:ascii="Times New Roman" w:hAnsi="Times New Roman" w:cs="Times New Roman"/>
          <w:sz w:val="28"/>
        </w:rPr>
        <w:t xml:space="preserve"> тому же</w:t>
      </w:r>
      <w:r>
        <w:rPr>
          <w:rFonts w:ascii="Times New Roman" w:hAnsi="Times New Roman" w:cs="Times New Roman"/>
          <w:sz w:val="28"/>
        </w:rPr>
        <w:t>,</w:t>
      </w:r>
      <w:r w:rsidR="00870F36" w:rsidRPr="00870F36">
        <w:rPr>
          <w:rFonts w:ascii="Times New Roman" w:hAnsi="Times New Roman" w:cs="Times New Roman"/>
          <w:sz w:val="28"/>
        </w:rPr>
        <w:t xml:space="preserve"> официальная статистика имеет данные лишь за 2009 и 2014 год, что не позволяет объективно сравнить районы даже по данному параметру</w:t>
      </w:r>
      <w:r w:rsidR="00F35D66">
        <w:rPr>
          <w:rStyle w:val="a6"/>
          <w:rFonts w:ascii="Times New Roman" w:hAnsi="Times New Roman" w:cs="Times New Roman"/>
          <w:sz w:val="28"/>
        </w:rPr>
        <w:footnoteReference w:id="2"/>
      </w:r>
      <w:r w:rsidR="00F35D66">
        <w:rPr>
          <w:rFonts w:ascii="Times New Roman" w:hAnsi="Times New Roman" w:cs="Times New Roman"/>
          <w:sz w:val="28"/>
        </w:rPr>
        <w:t xml:space="preserve">. </w:t>
      </w:r>
    </w:p>
    <w:p w14:paraId="1222EDF2" w14:textId="44E8B6FD" w:rsidR="00F35D66" w:rsidRPr="00F35D66" w:rsidRDefault="006D5322" w:rsidP="00F35D66">
      <w:pPr>
        <w:ind w:firstLine="349"/>
        <w:jc w:val="both"/>
        <w:rPr>
          <w:rFonts w:ascii="Times New Roman" w:hAnsi="Times New Roman" w:cs="Times New Roman"/>
          <w:sz w:val="28"/>
        </w:rPr>
      </w:pPr>
      <w:r>
        <w:rPr>
          <w:rFonts w:ascii="Times New Roman" w:hAnsi="Times New Roman" w:cs="Times New Roman"/>
          <w:sz w:val="28"/>
        </w:rPr>
        <w:lastRenderedPageBreak/>
        <w:t xml:space="preserve">Наиболее полезной информацией является статистика использования </w:t>
      </w:r>
      <w:r w:rsidR="00F35D66" w:rsidRPr="00F35D66">
        <w:rPr>
          <w:rFonts w:ascii="Times New Roman" w:hAnsi="Times New Roman" w:cs="Times New Roman"/>
          <w:sz w:val="28"/>
        </w:rPr>
        <w:t>Overground</w:t>
      </w:r>
      <w:r>
        <w:rPr>
          <w:rFonts w:ascii="Times New Roman" w:hAnsi="Times New Roman" w:cs="Times New Roman"/>
          <w:sz w:val="28"/>
        </w:rPr>
        <w:t xml:space="preserve"> и предпочтения пассажиров</w:t>
      </w:r>
      <w:r w:rsidR="00F35D66" w:rsidRPr="00F35D66">
        <w:rPr>
          <w:rFonts w:ascii="Times New Roman" w:hAnsi="Times New Roman" w:cs="Times New Roman"/>
          <w:sz w:val="28"/>
        </w:rPr>
        <w:t xml:space="preserve">. Так, </w:t>
      </w:r>
      <w:r w:rsidR="00F35D66">
        <w:rPr>
          <w:rFonts w:ascii="Times New Roman" w:hAnsi="Times New Roman" w:cs="Times New Roman"/>
          <w:sz w:val="28"/>
        </w:rPr>
        <w:t>в официальном исследовании Transport for London (</w:t>
      </w:r>
      <w:r w:rsidR="00F35D66">
        <w:rPr>
          <w:rFonts w:ascii="Times New Roman" w:hAnsi="Times New Roman" w:cs="Times New Roman"/>
          <w:sz w:val="28"/>
          <w:lang w:val="en-US"/>
        </w:rPr>
        <w:t>TfL)</w:t>
      </w:r>
      <w:r w:rsidR="00F35D66">
        <w:rPr>
          <w:rStyle w:val="a6"/>
          <w:rFonts w:ascii="Times New Roman" w:hAnsi="Times New Roman" w:cs="Times New Roman"/>
          <w:sz w:val="28"/>
          <w:lang w:val="en-US"/>
        </w:rPr>
        <w:footnoteReference w:id="3"/>
      </w:r>
      <w:r w:rsidR="00F35D66" w:rsidRPr="00F35D66">
        <w:rPr>
          <w:rFonts w:ascii="Times New Roman" w:hAnsi="Times New Roman" w:cs="Times New Roman"/>
          <w:sz w:val="28"/>
        </w:rPr>
        <w:t xml:space="preserve">  приводится следующая информация, подробно охватывающая различные аспекты городской жизни</w:t>
      </w:r>
      <w:r>
        <w:rPr>
          <w:rFonts w:ascii="Times New Roman" w:hAnsi="Times New Roman" w:cs="Times New Roman"/>
          <w:sz w:val="28"/>
        </w:rPr>
        <w:t xml:space="preserve">, связанной с </w:t>
      </w:r>
      <w:r>
        <w:rPr>
          <w:rFonts w:ascii="Times New Roman" w:hAnsi="Times New Roman" w:cs="Times New Roman"/>
          <w:sz w:val="28"/>
          <w:lang w:val="en-US"/>
        </w:rPr>
        <w:t>Overground</w:t>
      </w:r>
      <w:r w:rsidR="00F35D66" w:rsidRPr="00F35D66">
        <w:rPr>
          <w:rFonts w:ascii="Times New Roman" w:hAnsi="Times New Roman" w:cs="Times New Roman"/>
          <w:sz w:val="28"/>
        </w:rPr>
        <w:t>:</w:t>
      </w:r>
    </w:p>
    <w:p w14:paraId="610F1E2D" w14:textId="3D16148B" w:rsidR="00F35D66" w:rsidRPr="00231BC9" w:rsidRDefault="00F35D66" w:rsidP="00231BC9">
      <w:pPr>
        <w:pStyle w:val="a3"/>
        <w:numPr>
          <w:ilvl w:val="0"/>
          <w:numId w:val="3"/>
        </w:numPr>
        <w:ind w:left="0"/>
        <w:jc w:val="both"/>
        <w:rPr>
          <w:rFonts w:ascii="Times New Roman" w:hAnsi="Times New Roman" w:cs="Times New Roman"/>
          <w:sz w:val="28"/>
        </w:rPr>
      </w:pPr>
      <w:r w:rsidRPr="00231BC9">
        <w:rPr>
          <w:rFonts w:ascii="Times New Roman" w:hAnsi="Times New Roman" w:cs="Times New Roman"/>
          <w:sz w:val="28"/>
        </w:rPr>
        <w:t>Overground сразу после запуска стала самой используемой городской системой общественного транспорта, обогнав метрополитен более чем в три раза</w:t>
      </w:r>
      <w:r w:rsidR="00231BC9">
        <w:rPr>
          <w:rFonts w:ascii="Times New Roman" w:hAnsi="Times New Roman" w:cs="Times New Roman"/>
          <w:sz w:val="28"/>
        </w:rPr>
        <w:t xml:space="preserve"> (Граф.</w:t>
      </w:r>
      <w:r w:rsidRPr="00231BC9">
        <w:rPr>
          <w:rFonts w:ascii="Times New Roman" w:hAnsi="Times New Roman" w:cs="Times New Roman"/>
          <w:sz w:val="28"/>
        </w:rPr>
        <w:t>1)</w:t>
      </w:r>
      <w:r w:rsidRPr="00231BC9">
        <w:rPr>
          <w:rFonts w:ascii="Times New Roman" w:hAnsi="Times New Roman" w:cs="Times New Roman"/>
          <w:sz w:val="28"/>
        </w:rPr>
        <w:t xml:space="preserve">. </w:t>
      </w:r>
      <w:r w:rsidR="00231BC9" w:rsidRPr="00231BC9">
        <w:rPr>
          <w:rFonts w:ascii="Times New Roman" w:hAnsi="Times New Roman" w:cs="Times New Roman"/>
          <w:sz w:val="28"/>
        </w:rPr>
        <w:t>Уменьшение интервалов между поездами не помогает разгрузить систему, так как запуск дополнительных составов привлекает большее количество пассажиров, из-за чего об</w:t>
      </w:r>
      <w:r w:rsidR="006D5322">
        <w:rPr>
          <w:rFonts w:ascii="Times New Roman" w:hAnsi="Times New Roman" w:cs="Times New Roman"/>
          <w:sz w:val="28"/>
        </w:rPr>
        <w:t>щая картина остаётся неизменной</w:t>
      </w:r>
      <w:r w:rsidR="006D5322">
        <w:rPr>
          <w:rFonts w:ascii="Times New Roman" w:hAnsi="Times New Roman" w:cs="Times New Roman"/>
          <w:sz w:val="28"/>
          <w:lang w:val="en-US"/>
        </w:rPr>
        <w:t>;</w:t>
      </w:r>
    </w:p>
    <w:p w14:paraId="28686E09" w14:textId="53F6C119" w:rsidR="00231BC9" w:rsidRDefault="00231BC9" w:rsidP="00231BC9">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C5AAB95" wp14:editId="3A8D3734">
            <wp:extent cx="4579473" cy="4063676"/>
            <wp:effectExtent l="0" t="0" r="0" b="63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7-11-08 в 17.51.5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2384" cy="4066259"/>
                    </a:xfrm>
                    <a:prstGeom prst="rect">
                      <a:avLst/>
                    </a:prstGeom>
                  </pic:spPr>
                </pic:pic>
              </a:graphicData>
            </a:graphic>
          </wp:inline>
        </w:drawing>
      </w:r>
    </w:p>
    <w:p w14:paraId="568B9444" w14:textId="481DA9F7" w:rsidR="00231BC9" w:rsidRDefault="00231BC9" w:rsidP="00231BC9">
      <w:pPr>
        <w:ind w:firstLine="349"/>
        <w:jc w:val="center"/>
        <w:rPr>
          <w:rFonts w:ascii="Times New Roman" w:hAnsi="Times New Roman" w:cs="Times New Roman"/>
          <w:sz w:val="28"/>
        </w:rPr>
      </w:pPr>
      <w:r>
        <w:rPr>
          <w:rFonts w:ascii="Times New Roman" w:hAnsi="Times New Roman" w:cs="Times New Roman"/>
          <w:sz w:val="28"/>
        </w:rPr>
        <w:t>Граф. 1 Сравнительное количество пассажиров общественного транспорта Лондона</w:t>
      </w:r>
    </w:p>
    <w:p w14:paraId="7DD0A382" w14:textId="77777777" w:rsidR="00231BC9" w:rsidRPr="00F35D66" w:rsidRDefault="00231BC9" w:rsidP="00231BC9">
      <w:pPr>
        <w:ind w:firstLine="349"/>
        <w:jc w:val="center"/>
        <w:rPr>
          <w:rFonts w:ascii="Times New Roman" w:hAnsi="Times New Roman" w:cs="Times New Roman"/>
          <w:sz w:val="28"/>
        </w:rPr>
      </w:pPr>
    </w:p>
    <w:p w14:paraId="1C058635" w14:textId="0A82731B" w:rsidR="00F35D66" w:rsidRPr="00231BC9" w:rsidRDefault="00F35D66" w:rsidP="00231BC9">
      <w:pPr>
        <w:pStyle w:val="a3"/>
        <w:numPr>
          <w:ilvl w:val="0"/>
          <w:numId w:val="3"/>
        </w:numPr>
        <w:ind w:left="0"/>
        <w:jc w:val="both"/>
        <w:rPr>
          <w:rFonts w:ascii="Times New Roman" w:hAnsi="Times New Roman" w:cs="Times New Roman"/>
          <w:sz w:val="28"/>
        </w:rPr>
      </w:pPr>
      <w:r w:rsidRPr="00231BC9">
        <w:rPr>
          <w:rFonts w:ascii="Times New Roman" w:hAnsi="Times New Roman" w:cs="Times New Roman"/>
          <w:sz w:val="28"/>
        </w:rPr>
        <w:t>Была запущена програм</w:t>
      </w:r>
      <w:r w:rsidR="00231BC9">
        <w:rPr>
          <w:rFonts w:ascii="Times New Roman" w:hAnsi="Times New Roman" w:cs="Times New Roman"/>
          <w:sz w:val="28"/>
        </w:rPr>
        <w:t xml:space="preserve">ма обустройства станций </w:t>
      </w:r>
      <w:r w:rsidR="00231BC9">
        <w:rPr>
          <w:rFonts w:ascii="Times New Roman" w:hAnsi="Times New Roman" w:cs="Times New Roman"/>
          <w:sz w:val="28"/>
          <w:lang w:val="en-US"/>
        </w:rPr>
        <w:t>Overground</w:t>
      </w:r>
      <w:r w:rsidRPr="00231BC9">
        <w:rPr>
          <w:rFonts w:ascii="Times New Roman" w:hAnsi="Times New Roman" w:cs="Times New Roman"/>
          <w:sz w:val="28"/>
        </w:rPr>
        <w:t>, предполагающая наличие автоматов для покупки билетов, инфраструктуры для маломобильных граждан, велосипедны</w:t>
      </w:r>
      <w:r w:rsidR="00231BC9">
        <w:rPr>
          <w:rFonts w:ascii="Times New Roman" w:hAnsi="Times New Roman" w:cs="Times New Roman"/>
          <w:sz w:val="28"/>
        </w:rPr>
        <w:t>х парковок и т.д</w:t>
      </w:r>
      <w:r w:rsidRPr="00231BC9">
        <w:rPr>
          <w:rFonts w:ascii="Times New Roman" w:hAnsi="Times New Roman" w:cs="Times New Roman"/>
          <w:sz w:val="28"/>
        </w:rPr>
        <w:t>.</w:t>
      </w:r>
      <w:r w:rsidR="00231BC9">
        <w:rPr>
          <w:rFonts w:ascii="Times New Roman" w:hAnsi="Times New Roman" w:cs="Times New Roman"/>
          <w:sz w:val="28"/>
          <w:lang w:val="en-US"/>
        </w:rPr>
        <w:t>;</w:t>
      </w:r>
    </w:p>
    <w:p w14:paraId="1AFA5B46" w14:textId="49224CF5" w:rsidR="00231BC9" w:rsidRDefault="00F35D66" w:rsidP="00231BC9">
      <w:pPr>
        <w:pStyle w:val="a3"/>
        <w:numPr>
          <w:ilvl w:val="0"/>
          <w:numId w:val="3"/>
        </w:numPr>
        <w:ind w:left="0"/>
        <w:jc w:val="both"/>
        <w:rPr>
          <w:rFonts w:ascii="Times New Roman" w:hAnsi="Times New Roman" w:cs="Times New Roman"/>
          <w:sz w:val="28"/>
        </w:rPr>
      </w:pPr>
      <w:r w:rsidRPr="00231BC9">
        <w:rPr>
          <w:rFonts w:ascii="Times New Roman" w:hAnsi="Times New Roman" w:cs="Times New Roman"/>
          <w:sz w:val="28"/>
        </w:rPr>
        <w:t>После введения карты Oyster (аналог «Единый» в Москве) в 2007, количество поездок на всём лондонском транспорте при помощи д</w:t>
      </w:r>
      <w:r w:rsidR="00231BC9">
        <w:rPr>
          <w:rFonts w:ascii="Times New Roman" w:hAnsi="Times New Roman" w:cs="Times New Roman"/>
          <w:sz w:val="28"/>
        </w:rPr>
        <w:t>анной карты стало примерно 40%. Предположительно, данное количество пользователей карты позволяет сократить время прохождения на станцию и уменьшить количество очередей, однако исследований на данную тематику не проводилось;</w:t>
      </w:r>
    </w:p>
    <w:p w14:paraId="6B31DFAC" w14:textId="46BA0979" w:rsidR="00F35D66" w:rsidRPr="00231BC9" w:rsidRDefault="00231BC9" w:rsidP="00231BC9">
      <w:pPr>
        <w:rPr>
          <w:rFonts w:ascii="Times New Roman" w:hAnsi="Times New Roman" w:cs="Times New Roman"/>
          <w:sz w:val="28"/>
        </w:rPr>
      </w:pPr>
      <w:r>
        <w:rPr>
          <w:rFonts w:ascii="Times New Roman" w:hAnsi="Times New Roman" w:cs="Times New Roman"/>
          <w:sz w:val="28"/>
        </w:rPr>
        <w:br w:type="page"/>
      </w:r>
    </w:p>
    <w:p w14:paraId="118C52DE" w14:textId="139354DF" w:rsidR="00F35D66" w:rsidRPr="00231BC9" w:rsidRDefault="00231BC9" w:rsidP="00231BC9">
      <w:pPr>
        <w:pStyle w:val="a3"/>
        <w:numPr>
          <w:ilvl w:val="0"/>
          <w:numId w:val="3"/>
        </w:numPr>
        <w:ind w:left="0"/>
        <w:jc w:val="both"/>
        <w:rPr>
          <w:rFonts w:ascii="Times New Roman" w:hAnsi="Times New Roman" w:cs="Times New Roman"/>
          <w:sz w:val="28"/>
        </w:rPr>
      </w:pPr>
      <w:r>
        <w:rPr>
          <w:rFonts w:ascii="Times New Roman" w:hAnsi="Times New Roman" w:cs="Times New Roman"/>
          <w:sz w:val="28"/>
        </w:rPr>
        <w:t>Б</w:t>
      </w:r>
      <w:r w:rsidR="00614AE0">
        <w:rPr>
          <w:rFonts w:ascii="Times New Roman" w:hAnsi="Times New Roman" w:cs="Times New Roman"/>
          <w:sz w:val="28"/>
        </w:rPr>
        <w:t>ыла сформирована с</w:t>
      </w:r>
      <w:r w:rsidR="00CF50BF">
        <w:rPr>
          <w:rFonts w:ascii="Times New Roman" w:hAnsi="Times New Roman" w:cs="Times New Roman"/>
          <w:sz w:val="28"/>
        </w:rPr>
        <w:t>татистика</w:t>
      </w:r>
      <w:r w:rsidR="00614AE0">
        <w:rPr>
          <w:rFonts w:ascii="Times New Roman" w:hAnsi="Times New Roman" w:cs="Times New Roman"/>
          <w:sz w:val="28"/>
        </w:rPr>
        <w:t xml:space="preserve"> </w:t>
      </w:r>
      <w:r w:rsidR="00CF50BF">
        <w:rPr>
          <w:rFonts w:ascii="Times New Roman" w:hAnsi="Times New Roman" w:cs="Times New Roman"/>
          <w:sz w:val="28"/>
        </w:rPr>
        <w:t>основных целей</w:t>
      </w:r>
      <w:r>
        <w:rPr>
          <w:rFonts w:ascii="Times New Roman" w:hAnsi="Times New Roman" w:cs="Times New Roman"/>
          <w:sz w:val="28"/>
        </w:rPr>
        <w:t xml:space="preserve"> поездок на Overground (Граф.2): </w:t>
      </w:r>
    </w:p>
    <w:p w14:paraId="3CC49AE9" w14:textId="4F68CA41" w:rsidR="00F35D66" w:rsidRDefault="00231BC9" w:rsidP="00231BC9">
      <w:pPr>
        <w:ind w:firstLine="349"/>
        <w:jc w:val="center"/>
        <w:rPr>
          <w:rFonts w:ascii="Times New Roman" w:hAnsi="Times New Roman" w:cs="Times New Roman"/>
          <w:sz w:val="28"/>
        </w:rPr>
      </w:pPr>
      <w:r>
        <w:rPr>
          <w:noProof/>
          <w:lang w:eastAsia="ru-RU"/>
        </w:rPr>
        <w:drawing>
          <wp:inline distT="0" distB="0" distL="0" distR="0" wp14:anchorId="02240479" wp14:editId="3ACC35CD">
            <wp:extent cx="4582795" cy="2753995"/>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14:paraId="54F6BB5A" w14:textId="055CCDE0" w:rsidR="00231BC9" w:rsidRDefault="00231BC9" w:rsidP="00231BC9">
      <w:pPr>
        <w:ind w:firstLine="349"/>
        <w:jc w:val="center"/>
        <w:rPr>
          <w:rFonts w:ascii="Times New Roman" w:hAnsi="Times New Roman" w:cs="Times New Roman"/>
          <w:sz w:val="28"/>
          <w:lang w:val="en-US"/>
        </w:rPr>
      </w:pPr>
      <w:r>
        <w:rPr>
          <w:rFonts w:ascii="Times New Roman" w:hAnsi="Times New Roman" w:cs="Times New Roman"/>
          <w:sz w:val="28"/>
        </w:rPr>
        <w:t xml:space="preserve">Граф.2 Основные цели поездок пользователей </w:t>
      </w:r>
      <w:r>
        <w:rPr>
          <w:rFonts w:ascii="Times New Roman" w:hAnsi="Times New Roman" w:cs="Times New Roman"/>
          <w:sz w:val="28"/>
          <w:lang w:val="en-US"/>
        </w:rPr>
        <w:t>Overground</w:t>
      </w:r>
    </w:p>
    <w:p w14:paraId="5452C08C" w14:textId="77777777" w:rsidR="00231BC9" w:rsidRPr="00231BC9" w:rsidRDefault="00231BC9" w:rsidP="00231BC9">
      <w:pPr>
        <w:ind w:firstLine="349"/>
        <w:jc w:val="center"/>
        <w:rPr>
          <w:rFonts w:ascii="Times New Roman" w:hAnsi="Times New Roman" w:cs="Times New Roman"/>
          <w:sz w:val="28"/>
          <w:lang w:val="en-US"/>
        </w:rPr>
      </w:pPr>
    </w:p>
    <w:p w14:paraId="6A0A4BA9" w14:textId="79EF2717" w:rsidR="00231BC9" w:rsidRDefault="00231BC9" w:rsidP="00231BC9">
      <w:pPr>
        <w:pStyle w:val="a3"/>
        <w:numPr>
          <w:ilvl w:val="0"/>
          <w:numId w:val="4"/>
        </w:numPr>
        <w:ind w:left="0"/>
        <w:jc w:val="both"/>
        <w:rPr>
          <w:rFonts w:ascii="Times New Roman" w:hAnsi="Times New Roman" w:cs="Times New Roman"/>
          <w:sz w:val="28"/>
        </w:rPr>
      </w:pPr>
      <w:r>
        <w:rPr>
          <w:rFonts w:ascii="Times New Roman" w:hAnsi="Times New Roman" w:cs="Times New Roman"/>
          <w:sz w:val="28"/>
        </w:rPr>
        <w:t>Б</w:t>
      </w:r>
      <w:r w:rsidRPr="00231BC9">
        <w:rPr>
          <w:rFonts w:ascii="Times New Roman" w:hAnsi="Times New Roman" w:cs="Times New Roman"/>
          <w:sz w:val="28"/>
        </w:rPr>
        <w:t xml:space="preserve">ыло проведено исследование, демонстрирующее вид транспорта, которым дополнительно пользуются пассажиры Overground </w:t>
      </w:r>
      <w:r>
        <w:rPr>
          <w:rFonts w:ascii="Times New Roman" w:hAnsi="Times New Roman" w:cs="Times New Roman"/>
          <w:sz w:val="28"/>
        </w:rPr>
        <w:t xml:space="preserve">до/после </w:t>
      </w:r>
      <w:r w:rsidRPr="00231BC9">
        <w:rPr>
          <w:rFonts w:ascii="Times New Roman" w:hAnsi="Times New Roman" w:cs="Times New Roman"/>
          <w:sz w:val="28"/>
        </w:rPr>
        <w:t>своей поездки</w:t>
      </w:r>
      <w:r w:rsidR="00562A00">
        <w:rPr>
          <w:rFonts w:ascii="Times New Roman" w:hAnsi="Times New Roman" w:cs="Times New Roman"/>
          <w:sz w:val="28"/>
        </w:rPr>
        <w:t xml:space="preserve"> (Граф.3). Кроме того, более </w:t>
      </w:r>
      <w:r w:rsidR="00562A00">
        <w:rPr>
          <w:rFonts w:ascii="Times New Roman" w:hAnsi="Times New Roman" w:cs="Times New Roman"/>
          <w:sz w:val="28"/>
          <w:lang w:val="en-US"/>
        </w:rPr>
        <w:t>40%</w:t>
      </w:r>
      <w:r w:rsidR="00562A00">
        <w:rPr>
          <w:rFonts w:ascii="Times New Roman" w:hAnsi="Times New Roman" w:cs="Times New Roman"/>
          <w:sz w:val="28"/>
        </w:rPr>
        <w:t xml:space="preserve"> пользователей </w:t>
      </w:r>
      <w:r w:rsidR="00562A00">
        <w:rPr>
          <w:rFonts w:ascii="Times New Roman" w:hAnsi="Times New Roman" w:cs="Times New Roman"/>
          <w:sz w:val="28"/>
          <w:lang w:val="en-US"/>
        </w:rPr>
        <w:t xml:space="preserve">используют велосипед в качестве дополнительного средства передвижения для доступа к </w:t>
      </w:r>
      <w:r w:rsidR="00562A00">
        <w:rPr>
          <w:rFonts w:ascii="Times New Roman" w:hAnsi="Times New Roman" w:cs="Times New Roman"/>
          <w:sz w:val="28"/>
        </w:rPr>
        <w:t>системе</w:t>
      </w:r>
      <w:r w:rsidR="00562A00">
        <w:rPr>
          <w:rStyle w:val="a6"/>
          <w:rFonts w:ascii="Times New Roman" w:hAnsi="Times New Roman" w:cs="Times New Roman"/>
          <w:sz w:val="28"/>
        </w:rPr>
        <w:footnoteReference w:id="4"/>
      </w:r>
      <w:r w:rsidR="00562A00">
        <w:rPr>
          <w:rFonts w:ascii="Times New Roman" w:hAnsi="Times New Roman" w:cs="Times New Roman"/>
          <w:sz w:val="28"/>
        </w:rPr>
        <w:t>.</w:t>
      </w:r>
    </w:p>
    <w:p w14:paraId="05B1A137" w14:textId="0F719B7A" w:rsidR="00231BC9" w:rsidRDefault="00231BC9" w:rsidP="00231BC9">
      <w:pPr>
        <w:pStyle w:val="a3"/>
        <w:ind w:left="0"/>
        <w:jc w:val="center"/>
        <w:rPr>
          <w:rFonts w:ascii="Times New Roman" w:hAnsi="Times New Roman" w:cs="Times New Roman"/>
          <w:sz w:val="28"/>
        </w:rPr>
      </w:pPr>
      <w:r>
        <w:rPr>
          <w:noProof/>
          <w:lang w:eastAsia="ru-RU"/>
        </w:rPr>
        <w:drawing>
          <wp:inline distT="0" distB="0" distL="0" distR="0" wp14:anchorId="14664148" wp14:editId="31E33635">
            <wp:extent cx="4593590" cy="2764790"/>
            <wp:effectExtent l="0" t="0" r="3810" b="381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3590" cy="2764790"/>
                    </a:xfrm>
                    <a:prstGeom prst="rect">
                      <a:avLst/>
                    </a:prstGeom>
                    <a:noFill/>
                    <a:ln>
                      <a:noFill/>
                    </a:ln>
                  </pic:spPr>
                </pic:pic>
              </a:graphicData>
            </a:graphic>
          </wp:inline>
        </w:drawing>
      </w:r>
    </w:p>
    <w:p w14:paraId="74A35AEE" w14:textId="096BAD86" w:rsidR="00231BC9" w:rsidRDefault="00231BC9" w:rsidP="00231BC9">
      <w:pPr>
        <w:pStyle w:val="a3"/>
        <w:ind w:left="0"/>
        <w:jc w:val="center"/>
        <w:rPr>
          <w:rFonts w:ascii="Times New Roman" w:hAnsi="Times New Roman" w:cs="Times New Roman"/>
          <w:sz w:val="28"/>
          <w:lang w:val="en-US"/>
        </w:rPr>
      </w:pPr>
      <w:r>
        <w:rPr>
          <w:rFonts w:ascii="Times New Roman" w:hAnsi="Times New Roman" w:cs="Times New Roman"/>
          <w:sz w:val="28"/>
        </w:rPr>
        <w:t xml:space="preserve">Граф. 3 Дополнительный вид транспорта до/после поездки на </w:t>
      </w:r>
      <w:r>
        <w:rPr>
          <w:rFonts w:ascii="Times New Roman" w:hAnsi="Times New Roman" w:cs="Times New Roman"/>
          <w:sz w:val="28"/>
          <w:lang w:val="en-US"/>
        </w:rPr>
        <w:t>Overground</w:t>
      </w:r>
    </w:p>
    <w:p w14:paraId="56A9BEF3" w14:textId="77777777" w:rsidR="00231BC9" w:rsidRDefault="00231BC9" w:rsidP="00C45009">
      <w:pPr>
        <w:pStyle w:val="a3"/>
        <w:ind w:left="0"/>
        <w:rPr>
          <w:rFonts w:ascii="Times New Roman" w:hAnsi="Times New Roman" w:cs="Times New Roman"/>
          <w:sz w:val="28"/>
          <w:lang w:val="en-US"/>
        </w:rPr>
      </w:pPr>
    </w:p>
    <w:p w14:paraId="1667065C" w14:textId="395863A9" w:rsidR="00231BC9" w:rsidRDefault="00231BC9" w:rsidP="00231BC9">
      <w:pPr>
        <w:pStyle w:val="a3"/>
        <w:numPr>
          <w:ilvl w:val="0"/>
          <w:numId w:val="4"/>
        </w:numPr>
        <w:ind w:left="0"/>
        <w:jc w:val="both"/>
        <w:rPr>
          <w:rFonts w:ascii="Times New Roman" w:hAnsi="Times New Roman" w:cs="Times New Roman"/>
          <w:sz w:val="28"/>
        </w:rPr>
      </w:pPr>
      <w:r w:rsidRPr="00231BC9">
        <w:rPr>
          <w:rFonts w:ascii="Times New Roman" w:hAnsi="Times New Roman" w:cs="Times New Roman"/>
          <w:sz w:val="28"/>
        </w:rPr>
        <w:t>Было проведено исследование уровня удовлетворённости пассажиров Overground</w:t>
      </w:r>
      <w:r>
        <w:rPr>
          <w:rFonts w:ascii="Times New Roman" w:hAnsi="Times New Roman" w:cs="Times New Roman"/>
          <w:sz w:val="28"/>
        </w:rPr>
        <w:t xml:space="preserve"> (Граф.4):</w:t>
      </w:r>
    </w:p>
    <w:p w14:paraId="2F465C87" w14:textId="31A85B4C" w:rsidR="00231BC9" w:rsidRDefault="00231BC9" w:rsidP="00231BC9">
      <w:pPr>
        <w:pStyle w:val="a3"/>
        <w:ind w:left="0"/>
        <w:jc w:val="center"/>
        <w:rPr>
          <w:rFonts w:ascii="Times New Roman" w:hAnsi="Times New Roman" w:cs="Times New Roman"/>
          <w:sz w:val="28"/>
        </w:rPr>
      </w:pPr>
      <w:r>
        <w:rPr>
          <w:rFonts w:ascii="Times" w:hAnsi="Times" w:cs="Times"/>
          <w:noProof/>
          <w:color w:val="000000"/>
          <w:lang w:eastAsia="ru-RU"/>
        </w:rPr>
        <w:drawing>
          <wp:inline distT="0" distB="0" distL="0" distR="0" wp14:anchorId="22C350B9" wp14:editId="39FC8214">
            <wp:extent cx="4963795" cy="3026410"/>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3795" cy="3026410"/>
                    </a:xfrm>
                    <a:prstGeom prst="rect">
                      <a:avLst/>
                    </a:prstGeom>
                    <a:noFill/>
                    <a:ln>
                      <a:noFill/>
                    </a:ln>
                  </pic:spPr>
                </pic:pic>
              </a:graphicData>
            </a:graphic>
          </wp:inline>
        </w:drawing>
      </w:r>
    </w:p>
    <w:p w14:paraId="27170DF0" w14:textId="53008EEE" w:rsidR="00231BC9" w:rsidRDefault="00231BC9" w:rsidP="00231BC9">
      <w:pPr>
        <w:pStyle w:val="a3"/>
        <w:ind w:left="0"/>
        <w:jc w:val="center"/>
        <w:rPr>
          <w:rFonts w:ascii="Times New Roman" w:hAnsi="Times New Roman" w:cs="Times New Roman"/>
          <w:sz w:val="28"/>
        </w:rPr>
      </w:pPr>
      <w:r>
        <w:rPr>
          <w:rFonts w:ascii="Times New Roman" w:hAnsi="Times New Roman" w:cs="Times New Roman"/>
          <w:sz w:val="28"/>
        </w:rPr>
        <w:t xml:space="preserve">Граф. 4 Уровень удовлетворённости </w:t>
      </w:r>
      <w:r>
        <w:rPr>
          <w:rFonts w:ascii="Times New Roman" w:hAnsi="Times New Roman" w:cs="Times New Roman"/>
          <w:sz w:val="28"/>
          <w:lang w:val="en-US"/>
        </w:rPr>
        <w:t xml:space="preserve">Overground </w:t>
      </w:r>
      <w:r>
        <w:rPr>
          <w:rFonts w:ascii="Times New Roman" w:hAnsi="Times New Roman" w:cs="Times New Roman"/>
          <w:sz w:val="28"/>
        </w:rPr>
        <w:t>среди пассажиров</w:t>
      </w:r>
    </w:p>
    <w:p w14:paraId="60496D00" w14:textId="77777777" w:rsidR="00C45009" w:rsidRDefault="00C45009" w:rsidP="00231BC9">
      <w:pPr>
        <w:pStyle w:val="a3"/>
        <w:ind w:left="0"/>
        <w:jc w:val="center"/>
        <w:rPr>
          <w:rFonts w:ascii="Times New Roman" w:hAnsi="Times New Roman" w:cs="Times New Roman"/>
          <w:sz w:val="28"/>
        </w:rPr>
      </w:pPr>
    </w:p>
    <w:p w14:paraId="01090B3B" w14:textId="63C78907" w:rsidR="00231BC9" w:rsidRDefault="00C45009" w:rsidP="00C45009">
      <w:pPr>
        <w:ind w:firstLine="284"/>
        <w:jc w:val="both"/>
        <w:rPr>
          <w:rFonts w:ascii="Times New Roman" w:hAnsi="Times New Roman" w:cs="Times New Roman"/>
          <w:sz w:val="28"/>
        </w:rPr>
      </w:pPr>
      <w:r>
        <w:rPr>
          <w:rFonts w:ascii="Times New Roman" w:hAnsi="Times New Roman" w:cs="Times New Roman"/>
          <w:sz w:val="28"/>
        </w:rPr>
        <w:t>В исследовании</w:t>
      </w:r>
      <w:r>
        <w:rPr>
          <w:rStyle w:val="a6"/>
          <w:rFonts w:ascii="Times New Roman" w:hAnsi="Times New Roman" w:cs="Times New Roman"/>
          <w:sz w:val="28"/>
        </w:rPr>
        <w:footnoteReference w:id="5"/>
      </w:r>
      <w:r>
        <w:rPr>
          <w:rFonts w:ascii="Times New Roman" w:hAnsi="Times New Roman" w:cs="Times New Roman"/>
          <w:sz w:val="28"/>
        </w:rPr>
        <w:t xml:space="preserve">, посвящённом анализу </w:t>
      </w:r>
      <w:r w:rsidR="00CF50BF">
        <w:rPr>
          <w:rFonts w:ascii="Times New Roman" w:hAnsi="Times New Roman" w:cs="Times New Roman"/>
          <w:sz w:val="28"/>
        </w:rPr>
        <w:t xml:space="preserve">последствий ввода в эксплуатацию </w:t>
      </w:r>
      <w:r w:rsidR="00CF50BF">
        <w:rPr>
          <w:rFonts w:ascii="Times New Roman" w:hAnsi="Times New Roman" w:cs="Times New Roman"/>
          <w:sz w:val="28"/>
          <w:lang w:val="en-US"/>
        </w:rPr>
        <w:t xml:space="preserve">Overground </w:t>
      </w:r>
      <w:r w:rsidR="00CF50BF">
        <w:rPr>
          <w:rFonts w:ascii="Times New Roman" w:hAnsi="Times New Roman" w:cs="Times New Roman"/>
          <w:sz w:val="28"/>
        </w:rPr>
        <w:t>и оценке его влияния</w:t>
      </w:r>
      <w:r>
        <w:rPr>
          <w:rFonts w:ascii="Times New Roman" w:hAnsi="Times New Roman" w:cs="Times New Roman"/>
          <w:sz w:val="28"/>
          <w:lang w:val="en-US"/>
        </w:rPr>
        <w:t xml:space="preserve"> </w:t>
      </w:r>
      <w:r>
        <w:rPr>
          <w:rFonts w:ascii="Times New Roman" w:hAnsi="Times New Roman" w:cs="Times New Roman"/>
          <w:sz w:val="28"/>
        </w:rPr>
        <w:t xml:space="preserve">на жилищный сектор городской экономики Лондона, было выявлено, что запуск данной системы повлиял на стоимость жилья в районах, расположенных в шаговой доступности </w:t>
      </w:r>
      <w:r w:rsidR="00CF50BF">
        <w:rPr>
          <w:rFonts w:ascii="Times New Roman" w:hAnsi="Times New Roman" w:cs="Times New Roman"/>
          <w:sz w:val="28"/>
        </w:rPr>
        <w:t xml:space="preserve">станций. </w:t>
      </w:r>
      <w:r w:rsidRPr="00C45009">
        <w:rPr>
          <w:rFonts w:ascii="Times New Roman" w:hAnsi="Times New Roman" w:cs="Times New Roman"/>
          <w:sz w:val="28"/>
        </w:rPr>
        <w:t xml:space="preserve">Так, после запуска East London Line (новая линия Overground) </w:t>
      </w:r>
      <w:r>
        <w:rPr>
          <w:rFonts w:ascii="Times New Roman" w:hAnsi="Times New Roman" w:cs="Times New Roman"/>
          <w:sz w:val="28"/>
        </w:rPr>
        <w:t>было построено новое жилье вблизи всех станций линии, а также до 13</w:t>
      </w:r>
      <w:r>
        <w:rPr>
          <w:rFonts w:ascii="Times New Roman" w:hAnsi="Times New Roman" w:cs="Times New Roman"/>
          <w:sz w:val="28"/>
          <w:lang w:val="en-US"/>
        </w:rPr>
        <w:t xml:space="preserve">% </w:t>
      </w:r>
      <w:r w:rsidR="00CF50BF">
        <w:rPr>
          <w:rFonts w:ascii="Times New Roman" w:hAnsi="Times New Roman" w:cs="Times New Roman"/>
          <w:sz w:val="28"/>
        </w:rPr>
        <w:t xml:space="preserve">ближайших построенных зданий </w:t>
      </w:r>
      <w:r>
        <w:rPr>
          <w:rFonts w:ascii="Times New Roman" w:hAnsi="Times New Roman" w:cs="Times New Roman"/>
          <w:sz w:val="28"/>
        </w:rPr>
        <w:t>были подвергнуты джентрификации.</w:t>
      </w:r>
    </w:p>
    <w:p w14:paraId="21DC6EDA" w14:textId="052E0B2C" w:rsidR="00C45009" w:rsidRDefault="00C45009" w:rsidP="00C45009">
      <w:pPr>
        <w:ind w:firstLine="284"/>
        <w:jc w:val="both"/>
        <w:rPr>
          <w:rFonts w:ascii="Times New Roman" w:hAnsi="Times New Roman" w:cs="Times New Roman"/>
          <w:sz w:val="28"/>
          <w:szCs w:val="28"/>
        </w:rPr>
      </w:pPr>
      <w:r>
        <w:rPr>
          <w:rFonts w:ascii="Times New Roman" w:hAnsi="Times New Roman" w:cs="Times New Roman"/>
          <w:sz w:val="28"/>
        </w:rPr>
        <w:t xml:space="preserve">Согласно докладу </w:t>
      </w:r>
      <w:r w:rsidRPr="00C45009">
        <w:rPr>
          <w:rFonts w:ascii="Times New Roman" w:hAnsi="Times New Roman" w:cs="Times New Roman"/>
          <w:sz w:val="28"/>
        </w:rPr>
        <w:t>Hamptons International</w:t>
      </w:r>
      <w:r>
        <w:rPr>
          <w:rStyle w:val="a6"/>
          <w:rFonts w:ascii="Times New Roman" w:hAnsi="Times New Roman" w:cs="Times New Roman"/>
          <w:sz w:val="28"/>
        </w:rPr>
        <w:footnoteReference w:id="6"/>
      </w:r>
      <w:r>
        <w:rPr>
          <w:rFonts w:ascii="Times New Roman" w:hAnsi="Times New Roman" w:cs="Times New Roman"/>
          <w:sz w:val="28"/>
        </w:rPr>
        <w:t xml:space="preserve">, средняя стоимость жилья около станций </w:t>
      </w:r>
      <w:r>
        <w:rPr>
          <w:rFonts w:ascii="Times New Roman" w:hAnsi="Times New Roman" w:cs="Times New Roman"/>
          <w:sz w:val="28"/>
          <w:lang w:val="en-US"/>
        </w:rPr>
        <w:t xml:space="preserve">Overground </w:t>
      </w:r>
      <w:r>
        <w:rPr>
          <w:rFonts w:ascii="Times New Roman" w:hAnsi="Times New Roman" w:cs="Times New Roman"/>
          <w:sz w:val="28"/>
        </w:rPr>
        <w:t xml:space="preserve">была увеличена в среднем на </w:t>
      </w:r>
      <w:r>
        <w:rPr>
          <w:rFonts w:ascii="Times New Roman" w:hAnsi="Times New Roman" w:cs="Times New Roman"/>
          <w:sz w:val="28"/>
          <w:lang w:val="en-US"/>
        </w:rPr>
        <w:t xml:space="preserve">3% или </w:t>
      </w:r>
      <w:r w:rsidRPr="00C45009">
        <w:rPr>
          <w:rFonts w:ascii="Times New Roman" w:hAnsi="Times New Roman" w:cs="Times New Roman"/>
          <w:sz w:val="28"/>
          <w:szCs w:val="28"/>
        </w:rPr>
        <w:t>£18,000</w:t>
      </w:r>
      <w:r>
        <w:rPr>
          <w:rFonts w:ascii="Times New Roman" w:hAnsi="Times New Roman" w:cs="Times New Roman"/>
          <w:sz w:val="28"/>
          <w:szCs w:val="28"/>
        </w:rPr>
        <w:t xml:space="preserve"> для районов, находящихся в 10 минутах ходьбы. </w:t>
      </w:r>
    </w:p>
    <w:p w14:paraId="526F5998" w14:textId="2C5BE37E" w:rsidR="00C45009" w:rsidRDefault="00C45009" w:rsidP="00C45009">
      <w:pPr>
        <w:ind w:firstLine="284"/>
        <w:jc w:val="both"/>
        <w:rPr>
          <w:rFonts w:ascii="Times New Roman" w:hAnsi="Times New Roman" w:cs="Times New Roman"/>
          <w:sz w:val="28"/>
          <w:szCs w:val="28"/>
          <w:lang w:val="en-US"/>
        </w:rPr>
      </w:pPr>
      <w:r>
        <w:rPr>
          <w:rFonts w:ascii="Times New Roman" w:hAnsi="Times New Roman" w:cs="Times New Roman"/>
          <w:sz w:val="28"/>
          <w:szCs w:val="28"/>
        </w:rPr>
        <w:t xml:space="preserve">Также, был рассмотрен отчёт </w:t>
      </w:r>
      <w:r>
        <w:rPr>
          <w:rFonts w:ascii="Times New Roman" w:hAnsi="Times New Roman" w:cs="Times New Roman"/>
          <w:sz w:val="28"/>
          <w:szCs w:val="28"/>
          <w:lang w:val="en-US"/>
        </w:rPr>
        <w:t>TfL</w:t>
      </w:r>
      <w:r>
        <w:rPr>
          <w:rStyle w:val="a6"/>
          <w:rFonts w:ascii="Times New Roman" w:hAnsi="Times New Roman" w:cs="Times New Roman"/>
          <w:sz w:val="28"/>
          <w:szCs w:val="28"/>
          <w:lang w:val="en-US"/>
        </w:rPr>
        <w:footnoteReference w:id="7"/>
      </w:r>
      <w:r>
        <w:rPr>
          <w:rFonts w:ascii="Times New Roman" w:hAnsi="Times New Roman" w:cs="Times New Roman"/>
          <w:sz w:val="28"/>
          <w:szCs w:val="28"/>
          <w:lang w:val="en-US"/>
        </w:rPr>
        <w:t xml:space="preserve">, где была приведена статистика </w:t>
      </w:r>
      <w:r w:rsidRPr="00C45009">
        <w:rPr>
          <w:rFonts w:ascii="Times New Roman" w:hAnsi="Times New Roman" w:cs="Times New Roman"/>
          <w:sz w:val="28"/>
          <w:szCs w:val="28"/>
          <w:lang w:val="en-US"/>
        </w:rPr>
        <w:t>по уровню осведомленности, удобства и доступности Overground, а также данные опросов, почему люди не хотят пол</w:t>
      </w:r>
      <w:r>
        <w:rPr>
          <w:rFonts w:ascii="Times New Roman" w:hAnsi="Times New Roman" w:cs="Times New Roman"/>
          <w:sz w:val="28"/>
          <w:szCs w:val="28"/>
          <w:lang w:val="en-US"/>
        </w:rPr>
        <w:t xml:space="preserve">ьзоваться данной системой (Табл.1). </w:t>
      </w:r>
    </w:p>
    <w:p w14:paraId="0D5417DA" w14:textId="6E23B64C" w:rsidR="00C45009" w:rsidRDefault="00C45009" w:rsidP="00C45009">
      <w:pPr>
        <w:ind w:firstLine="284"/>
        <w:jc w:val="center"/>
        <w:rPr>
          <w:rFonts w:ascii="Times New Roman" w:hAnsi="Times New Roman" w:cs="Times New Roman"/>
          <w:sz w:val="28"/>
          <w:lang w:val="en-US"/>
        </w:rPr>
      </w:pPr>
      <w:r>
        <w:rPr>
          <w:rFonts w:ascii="Times New Roman" w:hAnsi="Times New Roman" w:cs="Times New Roman"/>
          <w:noProof/>
          <w:szCs w:val="28"/>
          <w:lang w:eastAsia="ru-RU"/>
        </w:rPr>
        <w:drawing>
          <wp:inline distT="0" distB="0" distL="0" distR="0" wp14:anchorId="6B1572F9" wp14:editId="274A208B">
            <wp:extent cx="5936615" cy="4471035"/>
            <wp:effectExtent l="0" t="0" r="6985"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7-07-02 в 20.04.2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6615" cy="4471035"/>
                    </a:xfrm>
                    <a:prstGeom prst="rect">
                      <a:avLst/>
                    </a:prstGeom>
                  </pic:spPr>
                </pic:pic>
              </a:graphicData>
            </a:graphic>
          </wp:inline>
        </w:drawing>
      </w:r>
    </w:p>
    <w:p w14:paraId="7939F843" w14:textId="3FF613EE" w:rsidR="00562A00" w:rsidRDefault="00562A00" w:rsidP="00C45009">
      <w:pPr>
        <w:ind w:firstLine="284"/>
        <w:jc w:val="center"/>
        <w:rPr>
          <w:rFonts w:ascii="Times New Roman" w:hAnsi="Times New Roman" w:cs="Times New Roman"/>
          <w:sz w:val="28"/>
          <w:lang w:val="en-US"/>
        </w:rPr>
      </w:pPr>
      <w:r>
        <w:rPr>
          <w:rFonts w:ascii="Times New Roman" w:hAnsi="Times New Roman" w:cs="Times New Roman"/>
          <w:sz w:val="28"/>
          <w:lang w:val="en-US"/>
        </w:rPr>
        <w:t xml:space="preserve">Табл.1 </w:t>
      </w:r>
    </w:p>
    <w:p w14:paraId="5E677963" w14:textId="77777777" w:rsidR="00562A00" w:rsidRDefault="00562A00" w:rsidP="00562A00">
      <w:pPr>
        <w:ind w:firstLine="284"/>
        <w:jc w:val="both"/>
        <w:rPr>
          <w:rFonts w:ascii="Times New Roman" w:hAnsi="Times New Roman" w:cs="Times New Roman"/>
          <w:sz w:val="28"/>
          <w:lang w:val="en-US"/>
        </w:rPr>
      </w:pPr>
    </w:p>
    <w:p w14:paraId="42A8A255" w14:textId="0DB886FB" w:rsidR="00562A00" w:rsidRDefault="00AA145F" w:rsidP="00562A00">
      <w:pPr>
        <w:ind w:firstLine="284"/>
        <w:jc w:val="both"/>
        <w:rPr>
          <w:rFonts w:ascii="Times New Roman" w:hAnsi="Times New Roman" w:cs="Times New Roman"/>
          <w:sz w:val="28"/>
        </w:rPr>
      </w:pPr>
      <w:r>
        <w:rPr>
          <w:rFonts w:ascii="Times New Roman" w:hAnsi="Times New Roman" w:cs="Times New Roman"/>
          <w:sz w:val="28"/>
          <w:lang w:val="en-US"/>
        </w:rPr>
        <w:t xml:space="preserve">В качестве основного источника информации о качестве городской среды вблизи станций Overground </w:t>
      </w:r>
      <w:r>
        <w:rPr>
          <w:rFonts w:ascii="Times New Roman" w:hAnsi="Times New Roman" w:cs="Times New Roman"/>
          <w:sz w:val="28"/>
        </w:rPr>
        <w:t xml:space="preserve">является отчёт </w:t>
      </w:r>
      <w:r>
        <w:rPr>
          <w:rFonts w:ascii="Times New Roman" w:hAnsi="Times New Roman" w:cs="Times New Roman"/>
          <w:sz w:val="28"/>
          <w:lang w:val="en-US"/>
        </w:rPr>
        <w:t>TfL</w:t>
      </w:r>
      <w:r>
        <w:rPr>
          <w:rStyle w:val="a6"/>
          <w:rFonts w:ascii="Times New Roman" w:hAnsi="Times New Roman" w:cs="Times New Roman"/>
          <w:sz w:val="28"/>
          <w:lang w:val="en-US"/>
        </w:rPr>
        <w:footnoteReference w:id="8"/>
      </w:r>
      <w:r>
        <w:rPr>
          <w:rFonts w:ascii="Times New Roman" w:hAnsi="Times New Roman" w:cs="Times New Roman"/>
          <w:sz w:val="28"/>
          <w:lang w:val="en-US"/>
        </w:rPr>
        <w:t>, где сообщается, что более 90%</w:t>
      </w:r>
      <w:r>
        <w:rPr>
          <w:rFonts w:ascii="Times New Roman" w:hAnsi="Times New Roman" w:cs="Times New Roman"/>
          <w:sz w:val="28"/>
        </w:rPr>
        <w:t xml:space="preserve"> всех офисных зданий в городе находятся вблизи станций </w:t>
      </w:r>
      <w:r>
        <w:rPr>
          <w:rFonts w:ascii="Times New Roman" w:hAnsi="Times New Roman" w:cs="Times New Roman"/>
          <w:sz w:val="28"/>
          <w:lang w:val="en-US"/>
        </w:rPr>
        <w:t>Overground (</w:t>
      </w:r>
      <w:r>
        <w:rPr>
          <w:rFonts w:ascii="Times New Roman" w:hAnsi="Times New Roman" w:cs="Times New Roman"/>
          <w:sz w:val="28"/>
        </w:rPr>
        <w:t xml:space="preserve">500 м. и меньше), </w:t>
      </w:r>
      <w:r w:rsidRPr="00AA145F">
        <w:rPr>
          <w:rFonts w:ascii="Times New Roman" w:hAnsi="Times New Roman" w:cs="Times New Roman"/>
          <w:sz w:val="28"/>
        </w:rPr>
        <w:t>количество поездок на электричках увеличилось в четыре раза, а задержки в движении поездов уменьшились вдвое.</w:t>
      </w:r>
    </w:p>
    <w:p w14:paraId="7B1EF690" w14:textId="1552A87C" w:rsidR="00AA145F" w:rsidRDefault="00AA145F" w:rsidP="00AA145F">
      <w:pPr>
        <w:ind w:firstLine="284"/>
        <w:jc w:val="both"/>
        <w:rPr>
          <w:rFonts w:ascii="Times New Roman" w:hAnsi="Times New Roman" w:cs="Times New Roman"/>
          <w:sz w:val="28"/>
        </w:rPr>
      </w:pPr>
      <w:r w:rsidRPr="00AA145F">
        <w:rPr>
          <w:rFonts w:ascii="Times New Roman" w:hAnsi="Times New Roman" w:cs="Times New Roman"/>
          <w:sz w:val="28"/>
        </w:rPr>
        <w:t>Таким образом, были рассмотрены основные публичные документы администрации города, а также статьи профильных изданий, в которых приводится подробная статистика о состоянии и влиянии сети при</w:t>
      </w:r>
      <w:r>
        <w:rPr>
          <w:rFonts w:ascii="Times New Roman" w:hAnsi="Times New Roman" w:cs="Times New Roman"/>
          <w:sz w:val="28"/>
        </w:rPr>
        <w:t>городных электричек Overground, что позволяет сделать вывод о том, что данная система позволила улучшить транспортную ситуацию в городе и увеличить количество пассажиров общественного транспорта.</w:t>
      </w:r>
    </w:p>
    <w:p w14:paraId="71E2653C" w14:textId="7394FEA7" w:rsidR="00AA145F" w:rsidRDefault="00AA145F" w:rsidP="00AA145F">
      <w:pPr>
        <w:pStyle w:val="a3"/>
        <w:numPr>
          <w:ilvl w:val="0"/>
          <w:numId w:val="1"/>
        </w:numPr>
        <w:jc w:val="both"/>
        <w:rPr>
          <w:rFonts w:ascii="Times New Roman" w:hAnsi="Times New Roman" w:cs="Times New Roman"/>
          <w:b/>
          <w:sz w:val="28"/>
        </w:rPr>
      </w:pPr>
      <w:r w:rsidRPr="00AA145F">
        <w:rPr>
          <w:rFonts w:ascii="Times New Roman" w:hAnsi="Times New Roman" w:cs="Times New Roman"/>
          <w:b/>
          <w:sz w:val="28"/>
        </w:rPr>
        <w:t xml:space="preserve">Влияние </w:t>
      </w:r>
      <w:r w:rsidRPr="00AA145F">
        <w:rPr>
          <w:rFonts w:ascii="Times New Roman" w:hAnsi="Times New Roman" w:cs="Times New Roman"/>
          <w:b/>
          <w:sz w:val="28"/>
          <w:lang w:val="en-US"/>
        </w:rPr>
        <w:t xml:space="preserve">HSR </w:t>
      </w:r>
      <w:r w:rsidRPr="00AA145F">
        <w:rPr>
          <w:rFonts w:ascii="Times New Roman" w:hAnsi="Times New Roman" w:cs="Times New Roman"/>
          <w:b/>
          <w:sz w:val="28"/>
        </w:rPr>
        <w:t>на город</w:t>
      </w:r>
    </w:p>
    <w:p w14:paraId="5910E8FC" w14:textId="660B5FED" w:rsidR="00A4650E" w:rsidRPr="007C19E3" w:rsidRDefault="00A4650E" w:rsidP="00A4650E">
      <w:pPr>
        <w:widowControl w:val="0"/>
        <w:autoSpaceDE w:val="0"/>
        <w:autoSpaceDN w:val="0"/>
        <w:adjustRightInd w:val="0"/>
        <w:ind w:firstLine="284"/>
        <w:jc w:val="both"/>
        <w:rPr>
          <w:rFonts w:ascii="Times" w:hAnsi="Times" w:cs="Helvetica"/>
          <w:color w:val="000000"/>
          <w:sz w:val="28"/>
          <w:szCs w:val="28"/>
        </w:rPr>
      </w:pPr>
      <w:r w:rsidRPr="007C19E3">
        <w:rPr>
          <w:rFonts w:ascii="Times" w:hAnsi="Times"/>
          <w:sz w:val="28"/>
          <w:szCs w:val="28"/>
          <w:lang w:val="en-US"/>
        </w:rPr>
        <w:t xml:space="preserve">В документе </w:t>
      </w:r>
      <w:r w:rsidRPr="007C19E3">
        <w:rPr>
          <w:rFonts w:ascii="Times" w:hAnsi="Times" w:cs="Helvetica"/>
          <w:color w:val="000000"/>
          <w:sz w:val="28"/>
          <w:szCs w:val="28"/>
        </w:rPr>
        <w:t>Aurélie Jehanno</w:t>
      </w:r>
      <w:r w:rsidRPr="007C19E3">
        <w:rPr>
          <w:rFonts w:ascii="Times" w:hAnsi="Times" w:cs="Helvetica"/>
          <w:color w:val="000000"/>
          <w:sz w:val="28"/>
          <w:szCs w:val="28"/>
          <w:lang w:val="en-US"/>
        </w:rPr>
        <w:t xml:space="preserve"> </w:t>
      </w:r>
      <w:r w:rsidRPr="007C19E3">
        <w:rPr>
          <w:rFonts w:ascii="Times" w:hAnsi="Times"/>
          <w:sz w:val="28"/>
          <w:szCs w:val="28"/>
        </w:rPr>
        <w:t>«Hi</w:t>
      </w:r>
      <w:r w:rsidRPr="007C19E3">
        <w:rPr>
          <w:rFonts w:ascii="Times" w:hAnsi="Times"/>
          <w:sz w:val="28"/>
          <w:szCs w:val="28"/>
        </w:rPr>
        <w:t>gh Speed Rail &amp; Sustainability», 2011</w:t>
      </w:r>
      <w:r w:rsidRPr="007C19E3">
        <w:rPr>
          <w:rStyle w:val="a6"/>
          <w:rFonts w:ascii="Times" w:hAnsi="Times"/>
          <w:sz w:val="28"/>
          <w:szCs w:val="28"/>
        </w:rPr>
        <w:footnoteReference w:id="9"/>
      </w:r>
      <w:r w:rsidRPr="007C19E3">
        <w:rPr>
          <w:rFonts w:ascii="Times" w:hAnsi="Times"/>
          <w:sz w:val="28"/>
          <w:szCs w:val="28"/>
        </w:rPr>
        <w:t xml:space="preserve"> </w:t>
      </w:r>
      <w:r w:rsidRPr="007C19E3">
        <w:rPr>
          <w:rFonts w:ascii="Times" w:hAnsi="Times"/>
          <w:sz w:val="28"/>
          <w:szCs w:val="28"/>
        </w:rPr>
        <w:t>приводятся</w:t>
      </w:r>
      <w:r w:rsidRPr="007C19E3">
        <w:rPr>
          <w:rFonts w:ascii="Times" w:hAnsi="Times" w:cs="Helvetica"/>
          <w:color w:val="000000"/>
          <w:sz w:val="28"/>
          <w:szCs w:val="28"/>
        </w:rPr>
        <w:t xml:space="preserve"> несколько основных причин, по которым </w:t>
      </w:r>
      <w:r w:rsidRPr="007C19E3">
        <w:rPr>
          <w:rFonts w:ascii="Times" w:hAnsi="Times" w:cs="Helvetica"/>
          <w:color w:val="000000"/>
          <w:sz w:val="28"/>
          <w:szCs w:val="28"/>
          <w:lang w:val="en-US"/>
        </w:rPr>
        <w:t xml:space="preserve">HSR </w:t>
      </w:r>
      <w:r w:rsidRPr="007C19E3">
        <w:rPr>
          <w:rFonts w:ascii="Times" w:hAnsi="Times" w:cs="Helvetica"/>
          <w:color w:val="000000"/>
          <w:sz w:val="28"/>
          <w:szCs w:val="28"/>
        </w:rPr>
        <w:t xml:space="preserve">является более приоритетным видом транспорта чем его аналоги при использовании на длинных дистанциях. Так, </w:t>
      </w:r>
      <w:r w:rsidRPr="007C19E3">
        <w:rPr>
          <w:rFonts w:ascii="Times" w:hAnsi="Times" w:cs="Helvetica"/>
          <w:color w:val="000000"/>
          <w:sz w:val="28"/>
          <w:szCs w:val="28"/>
          <w:lang w:val="en-US"/>
        </w:rPr>
        <w:t xml:space="preserve">HSR </w:t>
      </w:r>
      <w:r w:rsidRPr="007C19E3">
        <w:rPr>
          <w:rFonts w:ascii="Times" w:hAnsi="Times" w:cs="Helvetica"/>
          <w:color w:val="000000"/>
          <w:sz w:val="28"/>
          <w:szCs w:val="28"/>
        </w:rPr>
        <w:t xml:space="preserve">сочетает в себе всё, что ценится в современном транспорте: скорость, надёжность, комфорт и безопасность. Данный вид транспорта является наиболее экологичным по сравнению со своими аналогами на дальних дистанциях. </w:t>
      </w:r>
      <w:r w:rsidRPr="007C19E3">
        <w:rPr>
          <w:rFonts w:ascii="Times" w:hAnsi="Times" w:cs="Helvetica"/>
          <w:color w:val="000000"/>
          <w:sz w:val="28"/>
          <w:szCs w:val="28"/>
          <w:lang w:val="en-US"/>
        </w:rPr>
        <w:t xml:space="preserve">HSR </w:t>
      </w:r>
      <w:r w:rsidRPr="007C19E3">
        <w:rPr>
          <w:rFonts w:ascii="Times" w:hAnsi="Times" w:cs="Helvetica"/>
          <w:color w:val="000000"/>
          <w:sz w:val="28"/>
          <w:szCs w:val="28"/>
        </w:rPr>
        <w:t xml:space="preserve">в отличие от самолётов и железных дорог работает исключительно на «зелёной» энергии, позволяя сократить количество вредных выбросов и улучшить экологическую ситуацию в целом. </w:t>
      </w:r>
    </w:p>
    <w:p w14:paraId="78C6F305" w14:textId="4E47623B" w:rsidR="00A4650E" w:rsidRPr="007C19E3" w:rsidRDefault="00A4650E" w:rsidP="00A4650E">
      <w:pPr>
        <w:widowControl w:val="0"/>
        <w:autoSpaceDE w:val="0"/>
        <w:autoSpaceDN w:val="0"/>
        <w:adjustRightInd w:val="0"/>
        <w:ind w:firstLine="284"/>
        <w:jc w:val="both"/>
        <w:rPr>
          <w:rFonts w:ascii="Times" w:hAnsi="Times" w:cs="Helvetica"/>
          <w:color w:val="000000"/>
          <w:sz w:val="28"/>
          <w:szCs w:val="28"/>
        </w:rPr>
      </w:pPr>
      <w:r w:rsidRPr="007C19E3">
        <w:rPr>
          <w:rFonts w:ascii="Times" w:hAnsi="Times" w:cs="Helvetica"/>
          <w:color w:val="000000"/>
          <w:sz w:val="28"/>
          <w:szCs w:val="28"/>
          <w:lang w:val="en-US"/>
        </w:rPr>
        <w:t xml:space="preserve">Чётко определенного понятия HSR не существует. HSR </w:t>
      </w:r>
      <w:r w:rsidRPr="007C19E3">
        <w:rPr>
          <w:rFonts w:ascii="Times" w:hAnsi="Times" w:cs="Helvetica"/>
          <w:color w:val="000000"/>
          <w:sz w:val="28"/>
          <w:szCs w:val="28"/>
        </w:rPr>
        <w:t xml:space="preserve">принято считать любую новую или специально подготовленную железнодорожную линию для поездов, движущихся на скоростях свыше 250 км/ч, либо улучшенную </w:t>
      </w:r>
      <w:r w:rsidR="00274C42">
        <w:rPr>
          <w:rFonts w:ascii="Times" w:hAnsi="Times" w:cs="Helvetica"/>
          <w:color w:val="000000"/>
          <w:sz w:val="28"/>
          <w:szCs w:val="28"/>
        </w:rPr>
        <w:t>ранее построенную</w:t>
      </w:r>
      <w:r w:rsidRPr="007C19E3">
        <w:rPr>
          <w:rFonts w:ascii="Times" w:hAnsi="Times" w:cs="Helvetica"/>
          <w:color w:val="000000"/>
          <w:sz w:val="28"/>
          <w:szCs w:val="28"/>
        </w:rPr>
        <w:t xml:space="preserve"> линию для поездов, скорость которых выше 200 км/ч. Подвижной состав </w:t>
      </w:r>
      <w:r w:rsidRPr="007C19E3">
        <w:rPr>
          <w:rFonts w:ascii="Times" w:hAnsi="Times" w:cs="Helvetica"/>
          <w:color w:val="000000"/>
          <w:sz w:val="28"/>
          <w:szCs w:val="28"/>
          <w:lang w:val="en-US"/>
        </w:rPr>
        <w:t xml:space="preserve">HSR </w:t>
      </w:r>
      <w:r w:rsidRPr="007C19E3">
        <w:rPr>
          <w:rFonts w:ascii="Times" w:hAnsi="Times" w:cs="Helvetica"/>
          <w:color w:val="000000"/>
          <w:sz w:val="28"/>
          <w:szCs w:val="28"/>
        </w:rPr>
        <w:t xml:space="preserve">отличается от стандартного железнодорожного состава увеличенной грузоподъемностью, улучшенной аэродинамикой, а также специальной системой сигнализации кабины, которая выдерживает скорости выше 220 км/ч. </w:t>
      </w:r>
    </w:p>
    <w:p w14:paraId="0366011A" w14:textId="77777777" w:rsidR="00A4650E" w:rsidRPr="007C19E3" w:rsidRDefault="00A4650E" w:rsidP="00A4650E">
      <w:pPr>
        <w:widowControl w:val="0"/>
        <w:autoSpaceDE w:val="0"/>
        <w:autoSpaceDN w:val="0"/>
        <w:adjustRightInd w:val="0"/>
        <w:spacing w:line="280" w:lineRule="atLeast"/>
        <w:ind w:firstLine="284"/>
        <w:rPr>
          <w:rFonts w:ascii="Times" w:hAnsi="Times" w:cs="Helvetica"/>
          <w:color w:val="000000"/>
          <w:sz w:val="28"/>
          <w:szCs w:val="28"/>
        </w:rPr>
      </w:pPr>
      <w:r w:rsidRPr="007C19E3">
        <w:rPr>
          <w:rFonts w:ascii="Times" w:hAnsi="Times" w:cs="Helvetica"/>
          <w:color w:val="000000"/>
          <w:sz w:val="28"/>
          <w:szCs w:val="28"/>
        </w:rPr>
        <w:t xml:space="preserve">Как было сказано ранее, </w:t>
      </w:r>
      <w:r w:rsidRPr="007C19E3">
        <w:rPr>
          <w:rFonts w:ascii="Times" w:hAnsi="Times" w:cs="Helvetica"/>
          <w:color w:val="000000"/>
          <w:sz w:val="28"/>
          <w:szCs w:val="28"/>
          <w:lang w:val="en-US"/>
        </w:rPr>
        <w:t xml:space="preserve">HSR </w:t>
      </w:r>
      <w:r w:rsidRPr="007C19E3">
        <w:rPr>
          <w:rFonts w:ascii="Times" w:hAnsi="Times" w:cs="Helvetica"/>
          <w:color w:val="000000"/>
          <w:sz w:val="28"/>
          <w:szCs w:val="28"/>
        </w:rPr>
        <w:t xml:space="preserve">является наиболее экологичным видом транспорта. Согласно данным </w:t>
      </w:r>
      <w:r w:rsidRPr="007C19E3">
        <w:rPr>
          <w:rFonts w:ascii="Times" w:hAnsi="Times" w:cs="Helvetica"/>
          <w:color w:val="000000"/>
          <w:sz w:val="28"/>
          <w:szCs w:val="28"/>
          <w:lang w:val="en-US"/>
        </w:rPr>
        <w:t xml:space="preserve">Alstom, HSR имеет наименьший выброс CO2 </w:t>
      </w:r>
      <w:r w:rsidRPr="007C19E3">
        <w:rPr>
          <w:rFonts w:ascii="Times" w:hAnsi="Times" w:cs="Helvetica"/>
          <w:color w:val="000000"/>
          <w:sz w:val="28"/>
          <w:szCs w:val="28"/>
        </w:rPr>
        <w:t xml:space="preserve">по сравнению с другими видами транспорта (Рис. 1). </w:t>
      </w:r>
    </w:p>
    <w:p w14:paraId="7B4506B4" w14:textId="77777777" w:rsidR="00A4650E" w:rsidRPr="007C19E3" w:rsidRDefault="00A4650E" w:rsidP="00A4650E">
      <w:pPr>
        <w:widowControl w:val="0"/>
        <w:autoSpaceDE w:val="0"/>
        <w:autoSpaceDN w:val="0"/>
        <w:adjustRightInd w:val="0"/>
        <w:spacing w:line="280" w:lineRule="atLeast"/>
        <w:jc w:val="center"/>
        <w:rPr>
          <w:rFonts w:ascii="Times" w:hAnsi="Times" w:cs="Times"/>
          <w:color w:val="000000"/>
        </w:rPr>
      </w:pPr>
      <w:r w:rsidRPr="007C19E3">
        <w:rPr>
          <w:rFonts w:ascii="Times" w:hAnsi="Times" w:cs="Times"/>
          <w:noProof/>
          <w:color w:val="000000"/>
          <w:lang w:eastAsia="ru-RU"/>
        </w:rPr>
        <w:drawing>
          <wp:inline distT="0" distB="0" distL="0" distR="0" wp14:anchorId="401DD971" wp14:editId="542B974C">
            <wp:extent cx="3856355" cy="2345690"/>
            <wp:effectExtent l="0" t="0" r="4445"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6355" cy="2345690"/>
                    </a:xfrm>
                    <a:prstGeom prst="rect">
                      <a:avLst/>
                    </a:prstGeom>
                    <a:noFill/>
                    <a:ln>
                      <a:noFill/>
                    </a:ln>
                  </pic:spPr>
                </pic:pic>
              </a:graphicData>
            </a:graphic>
          </wp:inline>
        </w:drawing>
      </w:r>
    </w:p>
    <w:p w14:paraId="221F1370" w14:textId="77777777" w:rsidR="00A4650E" w:rsidRPr="007C19E3" w:rsidRDefault="00A4650E" w:rsidP="00A4650E">
      <w:pPr>
        <w:widowControl w:val="0"/>
        <w:autoSpaceDE w:val="0"/>
        <w:autoSpaceDN w:val="0"/>
        <w:adjustRightInd w:val="0"/>
        <w:spacing w:line="280" w:lineRule="atLeast"/>
        <w:jc w:val="center"/>
        <w:rPr>
          <w:rFonts w:ascii="Times" w:hAnsi="Times" w:cs="Times"/>
          <w:color w:val="000000"/>
        </w:rPr>
      </w:pPr>
      <w:r w:rsidRPr="007C19E3">
        <w:rPr>
          <w:rFonts w:ascii="Times" w:hAnsi="Times" w:cs="Times"/>
          <w:color w:val="000000"/>
        </w:rPr>
        <w:t xml:space="preserve">Рис. 1 </w:t>
      </w:r>
    </w:p>
    <w:p w14:paraId="1D3986D5" w14:textId="48174EC7" w:rsidR="00A4650E" w:rsidRPr="007C19E3" w:rsidRDefault="00A4650E" w:rsidP="00A4650E">
      <w:pPr>
        <w:widowControl w:val="0"/>
        <w:autoSpaceDE w:val="0"/>
        <w:autoSpaceDN w:val="0"/>
        <w:adjustRightInd w:val="0"/>
        <w:spacing w:line="280" w:lineRule="atLeast"/>
        <w:ind w:firstLine="284"/>
        <w:rPr>
          <w:rFonts w:ascii="Times" w:hAnsi="Times" w:cs="Helvetica"/>
          <w:color w:val="000000"/>
          <w:sz w:val="28"/>
          <w:szCs w:val="28"/>
        </w:rPr>
      </w:pPr>
      <w:r w:rsidRPr="007C19E3">
        <w:rPr>
          <w:rFonts w:ascii="Times" w:hAnsi="Times" w:cs="Helvetica"/>
          <w:color w:val="000000"/>
          <w:sz w:val="28"/>
          <w:szCs w:val="28"/>
        </w:rPr>
        <w:t xml:space="preserve"> </w:t>
      </w:r>
      <w:r w:rsidRPr="007C19E3">
        <w:rPr>
          <w:rFonts w:ascii="Times" w:hAnsi="Times" w:cs="Helvetica"/>
          <w:color w:val="000000"/>
          <w:sz w:val="28"/>
          <w:szCs w:val="28"/>
        </w:rPr>
        <w:t xml:space="preserve">Кроме того, </w:t>
      </w:r>
      <w:r w:rsidRPr="007C19E3">
        <w:rPr>
          <w:rFonts w:ascii="Times" w:hAnsi="Times" w:cs="Helvetica"/>
          <w:color w:val="000000"/>
          <w:sz w:val="28"/>
          <w:szCs w:val="28"/>
          <w:lang w:val="en-US"/>
        </w:rPr>
        <w:t xml:space="preserve">введение HSR </w:t>
      </w:r>
      <w:r w:rsidRPr="007C19E3">
        <w:rPr>
          <w:rFonts w:ascii="Times" w:hAnsi="Times" w:cs="Helvetica"/>
          <w:color w:val="000000"/>
          <w:sz w:val="28"/>
          <w:szCs w:val="28"/>
        </w:rPr>
        <w:t xml:space="preserve">в эксплуатацию позволяет улучшить доступность переферийных городов, а также улучшить экономическую ситуацию в регионе. Так, введение в эксплуатацию </w:t>
      </w:r>
      <w:r w:rsidRPr="007C19E3">
        <w:rPr>
          <w:rFonts w:ascii="Times" w:hAnsi="Times" w:cs="Helvetica"/>
          <w:color w:val="000000"/>
          <w:sz w:val="28"/>
          <w:szCs w:val="28"/>
          <w:lang w:val="en-US"/>
        </w:rPr>
        <w:t xml:space="preserve">TGV East </w:t>
      </w:r>
      <w:r w:rsidRPr="007C19E3">
        <w:rPr>
          <w:rFonts w:ascii="Times" w:hAnsi="Times" w:cs="Helvetica"/>
          <w:color w:val="000000"/>
          <w:sz w:val="28"/>
          <w:szCs w:val="28"/>
        </w:rPr>
        <w:t>во Франции, позволило увеличить железнодорожное сообщение в пригородах с 550 поездов в день до 630, улучшив транспортную доступность многих городов (Рис. 2).</w:t>
      </w:r>
    </w:p>
    <w:p w14:paraId="42F6565F" w14:textId="77777777" w:rsidR="00A4650E" w:rsidRPr="007C19E3" w:rsidRDefault="00A4650E" w:rsidP="00A4650E">
      <w:pPr>
        <w:widowControl w:val="0"/>
        <w:autoSpaceDE w:val="0"/>
        <w:autoSpaceDN w:val="0"/>
        <w:adjustRightInd w:val="0"/>
        <w:spacing w:line="280" w:lineRule="atLeast"/>
        <w:rPr>
          <w:rFonts w:ascii="Times" w:hAnsi="Times" w:cs="Times"/>
          <w:color w:val="000000"/>
        </w:rPr>
      </w:pPr>
      <w:r w:rsidRPr="007C19E3">
        <w:rPr>
          <w:rFonts w:ascii="Times" w:hAnsi="Times" w:cs="Times"/>
          <w:noProof/>
          <w:color w:val="000000"/>
          <w:lang w:eastAsia="ru-RU"/>
        </w:rPr>
        <w:drawing>
          <wp:inline distT="0" distB="0" distL="0" distR="0" wp14:anchorId="275810E2" wp14:editId="788C7282">
            <wp:extent cx="6256213" cy="3356060"/>
            <wp:effectExtent l="0" t="0" r="0"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0847" cy="3358546"/>
                    </a:xfrm>
                    <a:prstGeom prst="rect">
                      <a:avLst/>
                    </a:prstGeom>
                    <a:noFill/>
                    <a:ln>
                      <a:noFill/>
                    </a:ln>
                  </pic:spPr>
                </pic:pic>
              </a:graphicData>
            </a:graphic>
          </wp:inline>
        </w:drawing>
      </w:r>
      <w:r w:rsidRPr="007C19E3">
        <w:rPr>
          <w:rFonts w:ascii="Times" w:hAnsi="Times" w:cs="Times"/>
          <w:color w:val="000000"/>
        </w:rPr>
        <w:t xml:space="preserve"> </w:t>
      </w:r>
    </w:p>
    <w:p w14:paraId="7F5C4ECD" w14:textId="77777777" w:rsidR="00A4650E" w:rsidRPr="007C19E3" w:rsidRDefault="00A4650E" w:rsidP="00A4650E">
      <w:pPr>
        <w:widowControl w:val="0"/>
        <w:autoSpaceDE w:val="0"/>
        <w:autoSpaceDN w:val="0"/>
        <w:adjustRightInd w:val="0"/>
        <w:spacing w:line="280" w:lineRule="atLeast"/>
        <w:jc w:val="center"/>
        <w:rPr>
          <w:rFonts w:ascii="Times" w:hAnsi="Times" w:cs="Times"/>
          <w:color w:val="000000"/>
          <w:lang w:val="en-US"/>
        </w:rPr>
      </w:pPr>
      <w:r w:rsidRPr="007C19E3">
        <w:rPr>
          <w:rFonts w:ascii="Times" w:hAnsi="Times" w:cs="Times"/>
          <w:color w:val="000000"/>
        </w:rPr>
        <w:t xml:space="preserve">Рис. 2 Исследование </w:t>
      </w:r>
      <w:r w:rsidRPr="007C19E3">
        <w:rPr>
          <w:rFonts w:ascii="Times" w:hAnsi="Times" w:cs="Times"/>
          <w:color w:val="000000"/>
          <w:lang w:val="en-US"/>
        </w:rPr>
        <w:t>SCNF</w:t>
      </w:r>
    </w:p>
    <w:p w14:paraId="50649DA1" w14:textId="79BF736C" w:rsidR="00A4650E" w:rsidRPr="007C19E3" w:rsidRDefault="00A4650E" w:rsidP="00A4650E">
      <w:pPr>
        <w:widowControl w:val="0"/>
        <w:autoSpaceDE w:val="0"/>
        <w:autoSpaceDN w:val="0"/>
        <w:adjustRightInd w:val="0"/>
        <w:spacing w:line="280" w:lineRule="atLeast"/>
        <w:ind w:firstLine="284"/>
        <w:rPr>
          <w:rFonts w:ascii="Times" w:hAnsi="Times" w:cs="Helvetica"/>
          <w:color w:val="000000"/>
          <w:sz w:val="28"/>
          <w:szCs w:val="28"/>
        </w:rPr>
      </w:pPr>
      <w:r w:rsidRPr="007C19E3">
        <w:rPr>
          <w:rFonts w:ascii="Times" w:hAnsi="Times" w:cs="Helvetica"/>
          <w:color w:val="000000"/>
          <w:sz w:val="28"/>
          <w:szCs w:val="28"/>
        </w:rPr>
        <w:t xml:space="preserve"> </w:t>
      </w:r>
      <w:r w:rsidRPr="007C19E3">
        <w:rPr>
          <w:rFonts w:ascii="Times" w:hAnsi="Times" w:cs="Helvetica"/>
          <w:color w:val="000000"/>
          <w:sz w:val="28"/>
          <w:szCs w:val="28"/>
        </w:rPr>
        <w:t>Аналогичная ситуация происходит в Испании. В 2009 году лишь 40</w:t>
      </w:r>
      <w:r w:rsidRPr="007C19E3">
        <w:rPr>
          <w:rFonts w:ascii="Times" w:hAnsi="Times" w:cs="Helvetica"/>
          <w:color w:val="000000"/>
          <w:sz w:val="28"/>
          <w:szCs w:val="28"/>
          <w:lang w:val="en-US"/>
        </w:rPr>
        <w:t xml:space="preserve">% </w:t>
      </w:r>
      <w:r w:rsidRPr="007C19E3">
        <w:rPr>
          <w:rFonts w:ascii="Times" w:hAnsi="Times" w:cs="Helvetica"/>
          <w:color w:val="000000"/>
          <w:sz w:val="28"/>
          <w:szCs w:val="28"/>
        </w:rPr>
        <w:t xml:space="preserve">жителей имело станцию </w:t>
      </w:r>
      <w:r w:rsidRPr="007C19E3">
        <w:rPr>
          <w:rFonts w:ascii="Times" w:hAnsi="Times" w:cs="Helvetica"/>
          <w:color w:val="000000"/>
          <w:sz w:val="28"/>
          <w:szCs w:val="28"/>
          <w:lang w:val="en-US"/>
        </w:rPr>
        <w:t xml:space="preserve">HSR </w:t>
      </w:r>
      <w:r w:rsidRPr="007C19E3">
        <w:rPr>
          <w:rFonts w:ascii="Times" w:hAnsi="Times" w:cs="Helvetica"/>
          <w:color w:val="000000"/>
          <w:sz w:val="28"/>
          <w:szCs w:val="28"/>
        </w:rPr>
        <w:t>в радиусе 50 км., в 2012 это число увеличилось до 55</w:t>
      </w:r>
      <w:r w:rsidRPr="007C19E3">
        <w:rPr>
          <w:rFonts w:ascii="Times" w:hAnsi="Times" w:cs="Helvetica"/>
          <w:color w:val="000000"/>
          <w:sz w:val="28"/>
          <w:szCs w:val="28"/>
          <w:lang w:val="en-US"/>
        </w:rPr>
        <w:t>%</w:t>
      </w:r>
      <w:r w:rsidRPr="007C19E3">
        <w:rPr>
          <w:rFonts w:ascii="Times" w:hAnsi="Times" w:cs="Helvetica"/>
          <w:color w:val="000000"/>
          <w:sz w:val="28"/>
          <w:szCs w:val="28"/>
        </w:rPr>
        <w:t>, а к 2030 согласно Испанскому стратегическому транспортному плану ожидается увеличение до 90</w:t>
      </w:r>
      <w:r w:rsidRPr="007C19E3">
        <w:rPr>
          <w:rFonts w:ascii="Times" w:hAnsi="Times" w:cs="Helvetica"/>
          <w:color w:val="000000"/>
          <w:sz w:val="28"/>
          <w:szCs w:val="28"/>
          <w:lang w:val="en-US"/>
        </w:rPr>
        <w:t>%</w:t>
      </w:r>
      <w:r w:rsidRPr="007C19E3">
        <w:rPr>
          <w:rFonts w:ascii="Times" w:hAnsi="Times" w:cs="Helvetica"/>
          <w:color w:val="000000"/>
          <w:sz w:val="28"/>
          <w:szCs w:val="28"/>
        </w:rPr>
        <w:t xml:space="preserve">. </w:t>
      </w:r>
    </w:p>
    <w:p w14:paraId="3F00025B" w14:textId="74B882AF" w:rsidR="00A4650E" w:rsidRPr="007C19E3" w:rsidRDefault="006971E7" w:rsidP="00A4650E">
      <w:pPr>
        <w:widowControl w:val="0"/>
        <w:autoSpaceDE w:val="0"/>
        <w:autoSpaceDN w:val="0"/>
        <w:adjustRightInd w:val="0"/>
        <w:spacing w:line="280" w:lineRule="atLeast"/>
        <w:ind w:firstLine="284"/>
        <w:rPr>
          <w:rFonts w:ascii="Times" w:hAnsi="Times" w:cs="Times"/>
          <w:color w:val="000000"/>
          <w:sz w:val="28"/>
          <w:szCs w:val="28"/>
        </w:rPr>
      </w:pPr>
      <w:r>
        <w:rPr>
          <w:rFonts w:ascii="Times" w:hAnsi="Times" w:cs="Times"/>
          <w:color w:val="000000"/>
          <w:sz w:val="28"/>
        </w:rPr>
        <w:t>Так, с</w:t>
      </w:r>
      <w:r w:rsidR="00A4650E" w:rsidRPr="007C19E3">
        <w:rPr>
          <w:rFonts w:ascii="Times" w:hAnsi="Times" w:cs="Times"/>
          <w:color w:val="000000"/>
          <w:sz w:val="28"/>
          <w:szCs w:val="28"/>
        </w:rPr>
        <w:t>огласно</w:t>
      </w:r>
      <w:r w:rsidR="00A4650E" w:rsidRPr="007C19E3">
        <w:rPr>
          <w:rFonts w:ascii="Times" w:hAnsi="Times" w:cs="Times"/>
          <w:color w:val="000000"/>
          <w:sz w:val="28"/>
          <w:szCs w:val="28"/>
        </w:rPr>
        <w:t xml:space="preserve"> исследованию P.Hall </w:t>
      </w:r>
      <w:r w:rsidR="00A4650E" w:rsidRPr="007C19E3">
        <w:rPr>
          <w:rStyle w:val="a6"/>
          <w:rFonts w:ascii="Times" w:hAnsi="Times" w:cs="Times"/>
          <w:color w:val="000000"/>
          <w:sz w:val="28"/>
          <w:szCs w:val="28"/>
        </w:rPr>
        <w:footnoteReference w:id="10"/>
      </w:r>
      <w:r w:rsidR="00A4650E" w:rsidRPr="007C19E3">
        <w:rPr>
          <w:rFonts w:ascii="Times" w:hAnsi="Times" w:cs="Times"/>
          <w:color w:val="000000"/>
          <w:sz w:val="28"/>
          <w:szCs w:val="28"/>
        </w:rPr>
        <w:t xml:space="preserve">соединение столицы и перефирийных городов при помощи </w:t>
      </w:r>
      <w:r w:rsidR="00A4650E" w:rsidRPr="007C19E3">
        <w:rPr>
          <w:rFonts w:ascii="Times" w:hAnsi="Times" w:cs="Times"/>
          <w:color w:val="000000"/>
          <w:sz w:val="28"/>
          <w:szCs w:val="28"/>
          <w:lang w:val="en-US"/>
        </w:rPr>
        <w:t xml:space="preserve">HSR </w:t>
      </w:r>
      <w:r w:rsidR="00A4650E" w:rsidRPr="007C19E3">
        <w:rPr>
          <w:rFonts w:ascii="Times" w:hAnsi="Times" w:cs="Times"/>
          <w:color w:val="000000"/>
          <w:sz w:val="28"/>
          <w:szCs w:val="28"/>
        </w:rPr>
        <w:t xml:space="preserve">подталкивает пост-индустриальные территории этих городов к устойчивому экономическому развитию. Однако данное изменение не касается территорий, отдалённых от </w:t>
      </w:r>
      <w:r w:rsidR="00A4650E" w:rsidRPr="007C19E3">
        <w:rPr>
          <w:rFonts w:ascii="Times" w:hAnsi="Times" w:cs="Times"/>
          <w:color w:val="000000"/>
          <w:sz w:val="28"/>
          <w:szCs w:val="28"/>
          <w:lang w:val="en-US"/>
        </w:rPr>
        <w:t>HSR</w:t>
      </w:r>
      <w:r w:rsidR="00A4650E" w:rsidRPr="007C19E3">
        <w:rPr>
          <w:rFonts w:ascii="Times" w:hAnsi="Times" w:cs="Times"/>
          <w:color w:val="000000"/>
          <w:sz w:val="28"/>
          <w:szCs w:val="28"/>
        </w:rPr>
        <w:t xml:space="preserve">, в особенности тех, которые исторически являются индустриальными. В данной работе автор рассматривает влияние Манчестера на суб-регионы при помощи линии </w:t>
      </w:r>
      <w:r w:rsidR="00A4650E" w:rsidRPr="007C19E3">
        <w:rPr>
          <w:rFonts w:ascii="Times" w:hAnsi="Times" w:cs="Times"/>
          <w:color w:val="000000"/>
          <w:sz w:val="28"/>
          <w:szCs w:val="28"/>
          <w:lang w:val="en-US"/>
        </w:rPr>
        <w:t xml:space="preserve">North West England </w:t>
      </w:r>
      <w:r w:rsidR="00A4650E" w:rsidRPr="007C19E3">
        <w:rPr>
          <w:rFonts w:ascii="Times" w:hAnsi="Times" w:cs="Times"/>
          <w:color w:val="000000"/>
          <w:sz w:val="28"/>
          <w:szCs w:val="28"/>
        </w:rPr>
        <w:t xml:space="preserve">и Лилля во Франции на суб-регионы при помощи Nord-Pas-de-Calais. В обоих случаях независимо от внешних условий, регионы, соединенные напрямую с локальным центром, увеличивали валовую стоимость на 1 человека, в то время как регионы, не имеющие данной связи оставались на том же уровне, что и до этого. Холл замечает, что данная особенность распространяется на регионы, расположенные в 2 часах езды от Манчестера или 1 часа езды от Лилля, что говорит об общем направлении влияния </w:t>
      </w:r>
      <w:r w:rsidR="00A4650E" w:rsidRPr="007C19E3">
        <w:rPr>
          <w:rFonts w:ascii="Times" w:hAnsi="Times" w:cs="Times"/>
          <w:color w:val="000000"/>
          <w:sz w:val="28"/>
          <w:szCs w:val="28"/>
          <w:lang w:val="en-US"/>
        </w:rPr>
        <w:t>HSR</w:t>
      </w:r>
      <w:r w:rsidR="00A4650E" w:rsidRPr="007C19E3">
        <w:rPr>
          <w:rFonts w:ascii="Times" w:hAnsi="Times" w:cs="Times"/>
          <w:color w:val="000000"/>
          <w:sz w:val="28"/>
          <w:szCs w:val="28"/>
        </w:rPr>
        <w:t xml:space="preserve"> в индивидуальных условиях каждой страны. </w:t>
      </w:r>
    </w:p>
    <w:p w14:paraId="7E6720DD" w14:textId="2885139F" w:rsidR="00A4650E" w:rsidRPr="007C19E3" w:rsidRDefault="00A4650E" w:rsidP="00A4650E">
      <w:pPr>
        <w:widowControl w:val="0"/>
        <w:autoSpaceDE w:val="0"/>
        <w:autoSpaceDN w:val="0"/>
        <w:adjustRightInd w:val="0"/>
        <w:spacing w:line="280" w:lineRule="atLeast"/>
        <w:ind w:firstLine="284"/>
        <w:rPr>
          <w:rFonts w:ascii="Times" w:hAnsi="Times" w:cs="Times"/>
          <w:color w:val="000000"/>
          <w:sz w:val="28"/>
          <w:szCs w:val="28"/>
        </w:rPr>
      </w:pPr>
      <w:r w:rsidRPr="007C19E3">
        <w:rPr>
          <w:rFonts w:ascii="Times" w:hAnsi="Times" w:cs="Times"/>
          <w:color w:val="000000"/>
          <w:sz w:val="28"/>
          <w:szCs w:val="28"/>
        </w:rPr>
        <w:t>Данная работа также используется в тематическом исследовании унив</w:t>
      </w:r>
      <w:r w:rsidRPr="007C19E3">
        <w:rPr>
          <w:rFonts w:ascii="Times" w:hAnsi="Times" w:cs="Times"/>
          <w:color w:val="000000"/>
          <w:sz w:val="28"/>
          <w:szCs w:val="28"/>
        </w:rPr>
        <w:t>ерситетского колледжа Лондона</w:t>
      </w:r>
      <w:r w:rsidRPr="007C19E3">
        <w:rPr>
          <w:rStyle w:val="a6"/>
          <w:rFonts w:ascii="Times" w:hAnsi="Times" w:cs="Times"/>
          <w:color w:val="000000"/>
          <w:sz w:val="28"/>
          <w:szCs w:val="28"/>
        </w:rPr>
        <w:footnoteReference w:id="11"/>
      </w:r>
      <w:r w:rsidRPr="007C19E3">
        <w:rPr>
          <w:rFonts w:ascii="Times" w:hAnsi="Times" w:cs="Times"/>
          <w:color w:val="000000"/>
          <w:sz w:val="28"/>
          <w:szCs w:val="28"/>
        </w:rPr>
        <w:t xml:space="preserve">. </w:t>
      </w:r>
      <w:r w:rsidRPr="007C19E3">
        <w:rPr>
          <w:rFonts w:ascii="Times" w:hAnsi="Times" w:cs="Times"/>
          <w:color w:val="000000"/>
          <w:sz w:val="28"/>
          <w:szCs w:val="28"/>
          <w:lang w:val="en-US"/>
        </w:rPr>
        <w:t xml:space="preserve">Согласно ей, исследование Холла являлось приоритетным при планировании ветки High Speed 1 </w:t>
      </w:r>
      <w:r w:rsidRPr="007C19E3">
        <w:rPr>
          <w:rFonts w:ascii="Times" w:hAnsi="Times" w:cs="Times"/>
          <w:color w:val="000000"/>
          <w:sz w:val="28"/>
          <w:szCs w:val="28"/>
        </w:rPr>
        <w:t xml:space="preserve">в Англии, что позволило экономически «оживить» такие регионы как Стратфорд и Эбсфлит и улучшить экономику в районе </w:t>
      </w:r>
      <w:r w:rsidRPr="007C19E3">
        <w:rPr>
          <w:rFonts w:ascii="Times" w:hAnsi="Times" w:cs="Times"/>
          <w:color w:val="000000"/>
          <w:sz w:val="28"/>
          <w:szCs w:val="28"/>
          <w:lang w:val="en-US"/>
        </w:rPr>
        <w:t>Thames Gateway</w:t>
      </w:r>
      <w:r w:rsidRPr="007C19E3">
        <w:rPr>
          <w:rFonts w:ascii="Times" w:hAnsi="Times" w:cs="Times"/>
          <w:color w:val="000000"/>
          <w:sz w:val="28"/>
          <w:szCs w:val="28"/>
        </w:rPr>
        <w:t xml:space="preserve">. </w:t>
      </w:r>
    </w:p>
    <w:p w14:paraId="5564CD3F" w14:textId="77777777" w:rsidR="00A4650E" w:rsidRPr="007C19E3" w:rsidRDefault="00A4650E" w:rsidP="00A4650E">
      <w:pPr>
        <w:widowControl w:val="0"/>
        <w:autoSpaceDE w:val="0"/>
        <w:autoSpaceDN w:val="0"/>
        <w:adjustRightInd w:val="0"/>
        <w:spacing w:line="280" w:lineRule="atLeast"/>
        <w:ind w:firstLine="708"/>
        <w:rPr>
          <w:rFonts w:ascii="Times" w:hAnsi="Times" w:cs="Times"/>
          <w:color w:val="000000"/>
          <w:sz w:val="28"/>
          <w:szCs w:val="28"/>
        </w:rPr>
      </w:pPr>
      <w:r w:rsidRPr="007C19E3">
        <w:rPr>
          <w:rFonts w:ascii="Times" w:hAnsi="Times" w:cs="Times"/>
          <w:noProof/>
          <w:color w:val="000000"/>
          <w:sz w:val="28"/>
          <w:szCs w:val="28"/>
          <w:lang w:eastAsia="ru-RU"/>
        </w:rPr>
        <w:drawing>
          <wp:inline distT="0" distB="0" distL="0" distR="0" wp14:anchorId="3F11DF36" wp14:editId="2BACE95E">
            <wp:extent cx="4699635" cy="4083487"/>
            <wp:effectExtent l="0" t="0" r="0" b="6350"/>
            <wp:docPr id="11" name="Изображение 11" descr="../Downloads/London_Overground_as_a_circ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London_Overground_as_a_circle.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0993" cy="4084667"/>
                    </a:xfrm>
                    <a:prstGeom prst="rect">
                      <a:avLst/>
                    </a:prstGeom>
                    <a:noFill/>
                    <a:ln>
                      <a:noFill/>
                    </a:ln>
                  </pic:spPr>
                </pic:pic>
              </a:graphicData>
            </a:graphic>
          </wp:inline>
        </w:drawing>
      </w:r>
    </w:p>
    <w:p w14:paraId="1722D99C" w14:textId="77777777" w:rsidR="00A4650E" w:rsidRPr="007C19E3" w:rsidRDefault="00A4650E" w:rsidP="00A4650E">
      <w:pPr>
        <w:widowControl w:val="0"/>
        <w:autoSpaceDE w:val="0"/>
        <w:autoSpaceDN w:val="0"/>
        <w:adjustRightInd w:val="0"/>
        <w:spacing w:line="280" w:lineRule="atLeast"/>
        <w:jc w:val="center"/>
        <w:rPr>
          <w:rFonts w:ascii="Times" w:hAnsi="Times" w:cs="Times"/>
          <w:color w:val="000000"/>
          <w:sz w:val="28"/>
          <w:szCs w:val="28"/>
        </w:rPr>
      </w:pPr>
      <w:r w:rsidRPr="007C19E3">
        <w:rPr>
          <w:rFonts w:ascii="Times" w:hAnsi="Times" w:cs="Times"/>
          <w:color w:val="000000"/>
          <w:sz w:val="28"/>
          <w:szCs w:val="28"/>
        </w:rPr>
        <w:t>Рис.3</w:t>
      </w:r>
    </w:p>
    <w:p w14:paraId="2F02E27B" w14:textId="665DA541" w:rsidR="00A4650E" w:rsidRPr="007C19E3" w:rsidRDefault="00A4650E" w:rsidP="00A4650E">
      <w:pPr>
        <w:widowControl w:val="0"/>
        <w:autoSpaceDE w:val="0"/>
        <w:autoSpaceDN w:val="0"/>
        <w:adjustRightInd w:val="0"/>
        <w:spacing w:line="280" w:lineRule="atLeast"/>
        <w:ind w:firstLine="708"/>
        <w:rPr>
          <w:rFonts w:ascii="Times" w:hAnsi="Times" w:cs="Times"/>
          <w:color w:val="000000"/>
          <w:sz w:val="28"/>
          <w:szCs w:val="28"/>
        </w:rPr>
      </w:pPr>
      <w:r w:rsidRPr="007C19E3">
        <w:rPr>
          <w:rFonts w:ascii="Times" w:hAnsi="Times" w:cs="Times"/>
          <w:color w:val="000000"/>
          <w:sz w:val="28"/>
          <w:szCs w:val="28"/>
        </w:rPr>
        <w:t xml:space="preserve">Исследование </w:t>
      </w:r>
      <w:r w:rsidR="007C19E3" w:rsidRPr="007C19E3">
        <w:rPr>
          <w:rFonts w:ascii="Times" w:hAnsi="Times" w:cs="Times"/>
          <w:color w:val="000000"/>
          <w:sz w:val="28"/>
          <w:szCs w:val="28"/>
        </w:rPr>
        <w:t>P.Hall</w:t>
      </w:r>
      <w:r w:rsidRPr="007C19E3">
        <w:rPr>
          <w:rFonts w:ascii="Times" w:hAnsi="Times" w:cs="Times"/>
          <w:color w:val="000000"/>
          <w:sz w:val="28"/>
          <w:szCs w:val="28"/>
        </w:rPr>
        <w:t xml:space="preserve"> «London: Unwin Hyman»</w:t>
      </w:r>
      <w:r w:rsidR="007C19E3" w:rsidRPr="007C19E3">
        <w:rPr>
          <w:rStyle w:val="a6"/>
          <w:rFonts w:ascii="Times" w:hAnsi="Times" w:cs="Times"/>
          <w:color w:val="000000"/>
          <w:sz w:val="28"/>
          <w:szCs w:val="28"/>
        </w:rPr>
        <w:footnoteReference w:id="12"/>
      </w:r>
      <w:r w:rsidRPr="007C19E3">
        <w:rPr>
          <w:rFonts w:ascii="Times" w:hAnsi="Times" w:cs="Times"/>
          <w:color w:val="000000"/>
          <w:sz w:val="28"/>
          <w:szCs w:val="28"/>
        </w:rPr>
        <w:t xml:space="preserve"> </w:t>
      </w:r>
      <w:r w:rsidR="007C19E3" w:rsidRPr="007C19E3">
        <w:rPr>
          <w:rFonts w:ascii="Times" w:hAnsi="Times" w:cs="Times"/>
          <w:color w:val="000000"/>
          <w:sz w:val="28"/>
          <w:szCs w:val="28"/>
        </w:rPr>
        <w:t xml:space="preserve">оказало </w:t>
      </w:r>
      <w:r w:rsidRPr="007C19E3">
        <w:rPr>
          <w:rFonts w:ascii="Times" w:hAnsi="Times" w:cs="Times"/>
          <w:color w:val="000000"/>
          <w:sz w:val="28"/>
          <w:szCs w:val="28"/>
        </w:rPr>
        <w:t xml:space="preserve">решительное влияние на принятие решения о строительстве кольцевой ветки внутригородской электрички в Лондоне. В 2012 открылась </w:t>
      </w:r>
      <w:r w:rsidRPr="007C19E3">
        <w:rPr>
          <w:rFonts w:ascii="Times" w:hAnsi="Times" w:cs="Times"/>
          <w:color w:val="000000"/>
          <w:sz w:val="28"/>
          <w:szCs w:val="28"/>
          <w:lang w:val="en-US"/>
        </w:rPr>
        <w:t>Orbirail (</w:t>
      </w:r>
      <w:r w:rsidRPr="007C19E3">
        <w:rPr>
          <w:rFonts w:ascii="Times" w:hAnsi="Times" w:cs="Times"/>
          <w:color w:val="000000"/>
          <w:sz w:val="28"/>
          <w:szCs w:val="28"/>
        </w:rPr>
        <w:t xml:space="preserve">Рис. 3), соединяющая ранее обособленные железнодорожные пути, которая в совокупности с системой Лондонской Overground перевезла свыше 120 млн. пассажиров, что в четыре раза выше чем во время открытия </w:t>
      </w:r>
      <w:r w:rsidRPr="007C19E3">
        <w:rPr>
          <w:rFonts w:ascii="Times" w:hAnsi="Times" w:cs="Times"/>
          <w:color w:val="000000"/>
          <w:sz w:val="28"/>
          <w:szCs w:val="28"/>
          <w:lang w:val="en-US"/>
        </w:rPr>
        <w:t xml:space="preserve">Overground </w:t>
      </w:r>
      <w:r w:rsidRPr="007C19E3">
        <w:rPr>
          <w:rFonts w:ascii="Times" w:hAnsi="Times" w:cs="Times"/>
          <w:color w:val="000000"/>
          <w:sz w:val="28"/>
          <w:szCs w:val="28"/>
        </w:rPr>
        <w:t>в 2007 году. Спрос на надземку увеличился на 280</w:t>
      </w:r>
      <w:r w:rsidRPr="007C19E3">
        <w:rPr>
          <w:rFonts w:ascii="Times" w:hAnsi="Times" w:cs="Times"/>
          <w:color w:val="000000"/>
          <w:sz w:val="28"/>
          <w:szCs w:val="28"/>
          <w:lang w:val="en-US"/>
        </w:rPr>
        <w:t xml:space="preserve">% с 2,57 млн. пассажиров в месяц до 9.83 </w:t>
      </w:r>
      <w:r w:rsidR="007C19E3" w:rsidRPr="007C19E3">
        <w:rPr>
          <w:rFonts w:ascii="Times" w:hAnsi="Times" w:cs="Times"/>
          <w:color w:val="000000"/>
          <w:sz w:val="28"/>
          <w:szCs w:val="28"/>
          <w:lang w:val="en-US"/>
        </w:rPr>
        <w:t>млн</w:t>
      </w:r>
      <w:r w:rsidRPr="007C19E3">
        <w:rPr>
          <w:rFonts w:ascii="Times" w:hAnsi="Times" w:cs="Times"/>
          <w:color w:val="000000"/>
          <w:sz w:val="28"/>
          <w:szCs w:val="28"/>
        </w:rPr>
        <w:t>.</w:t>
      </w:r>
    </w:p>
    <w:p w14:paraId="0E85476F" w14:textId="2A12387B" w:rsidR="007C19E3" w:rsidRPr="007C19E3" w:rsidRDefault="00A4650E" w:rsidP="007C19E3">
      <w:pPr>
        <w:widowControl w:val="0"/>
        <w:autoSpaceDE w:val="0"/>
        <w:autoSpaceDN w:val="0"/>
        <w:adjustRightInd w:val="0"/>
        <w:spacing w:line="280" w:lineRule="atLeast"/>
        <w:ind w:firstLine="708"/>
        <w:rPr>
          <w:rFonts w:ascii="Times" w:hAnsi="Times" w:cs="Times"/>
          <w:color w:val="000000"/>
          <w:sz w:val="28"/>
          <w:szCs w:val="28"/>
        </w:rPr>
      </w:pPr>
      <w:r w:rsidRPr="007C19E3">
        <w:rPr>
          <w:rFonts w:ascii="Times" w:hAnsi="Times" w:cs="Times"/>
          <w:color w:val="000000"/>
          <w:sz w:val="28"/>
          <w:szCs w:val="28"/>
        </w:rPr>
        <w:t>Кроме того, в 2012 была улучшена система Блэкпульского трамвая, что позволило перевезти свыше 5 млн. пассажиров, увеличив число пользователей системы на 15</w:t>
      </w:r>
      <w:r w:rsidRPr="007C19E3">
        <w:rPr>
          <w:rFonts w:ascii="Times" w:hAnsi="Times" w:cs="Times"/>
          <w:color w:val="000000"/>
          <w:sz w:val="28"/>
          <w:szCs w:val="28"/>
          <w:lang w:val="en-US"/>
        </w:rPr>
        <w:t>%</w:t>
      </w:r>
      <w:r w:rsidRPr="007C19E3">
        <w:rPr>
          <w:rFonts w:ascii="Times" w:hAnsi="Times" w:cs="Times"/>
          <w:color w:val="000000"/>
          <w:sz w:val="28"/>
          <w:szCs w:val="28"/>
        </w:rPr>
        <w:t>. Изменения коснулись всего подвижного состава — трамваи были переделаны с учётом требований инвалидов, было построено 73 новых платформы, что позволило ускорить загрузку и вы</w:t>
      </w:r>
      <w:r w:rsidR="007C19E3" w:rsidRPr="007C19E3">
        <w:rPr>
          <w:rFonts w:ascii="Times" w:hAnsi="Times" w:cs="Times"/>
          <w:color w:val="000000"/>
          <w:sz w:val="28"/>
          <w:szCs w:val="28"/>
        </w:rPr>
        <w:t>грузку пассажиров, было перелож</w:t>
      </w:r>
      <w:r w:rsidRPr="007C19E3">
        <w:rPr>
          <w:rFonts w:ascii="Times" w:hAnsi="Times" w:cs="Times"/>
          <w:color w:val="000000"/>
          <w:sz w:val="28"/>
          <w:szCs w:val="28"/>
        </w:rPr>
        <w:t>ено 8 километров рельс, а также установлено 13 светофоров для бес</w:t>
      </w:r>
      <w:r w:rsidR="007C19E3" w:rsidRPr="007C19E3">
        <w:rPr>
          <w:rFonts w:ascii="Times" w:hAnsi="Times" w:cs="Times"/>
          <w:color w:val="000000"/>
          <w:sz w:val="28"/>
          <w:szCs w:val="28"/>
        </w:rPr>
        <w:t xml:space="preserve">препятственного передвижения. </w:t>
      </w:r>
      <w:r w:rsidR="007C19E3" w:rsidRPr="007C19E3">
        <w:rPr>
          <w:rStyle w:val="a6"/>
          <w:rFonts w:ascii="Times" w:hAnsi="Times" w:cs="Times"/>
          <w:color w:val="000000"/>
          <w:sz w:val="28"/>
          <w:szCs w:val="28"/>
        </w:rPr>
        <w:footnoteReference w:id="13"/>
      </w:r>
    </w:p>
    <w:p w14:paraId="35FA3E56" w14:textId="59255C47" w:rsidR="007C19E3" w:rsidRDefault="007C19E3">
      <w:pPr>
        <w:rPr>
          <w:rFonts w:ascii="Times New Roman" w:hAnsi="Times New Roman" w:cs="Times New Roman"/>
          <w:b/>
          <w:sz w:val="28"/>
        </w:rPr>
      </w:pPr>
      <w:r>
        <w:rPr>
          <w:rFonts w:ascii="Times New Roman" w:hAnsi="Times New Roman" w:cs="Times New Roman"/>
          <w:b/>
          <w:sz w:val="28"/>
        </w:rPr>
        <w:br w:type="page"/>
      </w:r>
    </w:p>
    <w:p w14:paraId="4086996C" w14:textId="4ED3CE23" w:rsidR="007C19E3" w:rsidRPr="007C19E3" w:rsidRDefault="007C19E3" w:rsidP="007C19E3">
      <w:pPr>
        <w:pStyle w:val="a3"/>
        <w:widowControl w:val="0"/>
        <w:numPr>
          <w:ilvl w:val="0"/>
          <w:numId w:val="1"/>
        </w:numPr>
        <w:autoSpaceDE w:val="0"/>
        <w:autoSpaceDN w:val="0"/>
        <w:adjustRightInd w:val="0"/>
        <w:spacing w:line="280" w:lineRule="atLeast"/>
        <w:rPr>
          <w:rFonts w:ascii="Times" w:hAnsi="Times" w:cs="Times"/>
          <w:b/>
          <w:color w:val="000000"/>
          <w:sz w:val="32"/>
          <w:szCs w:val="32"/>
        </w:rPr>
      </w:pPr>
      <w:r w:rsidRPr="007C19E3">
        <w:rPr>
          <w:rFonts w:ascii="Times" w:hAnsi="Times" w:cs="Times"/>
          <w:b/>
          <w:color w:val="000000"/>
          <w:sz w:val="32"/>
          <w:szCs w:val="32"/>
        </w:rPr>
        <w:t xml:space="preserve">Влияние </w:t>
      </w:r>
      <w:r w:rsidRPr="007C19E3">
        <w:rPr>
          <w:rFonts w:ascii="Times" w:hAnsi="Times" w:cs="Times"/>
          <w:b/>
          <w:color w:val="000000"/>
          <w:sz w:val="32"/>
          <w:szCs w:val="32"/>
          <w:lang w:val="en-US"/>
        </w:rPr>
        <w:t xml:space="preserve">LRT </w:t>
      </w:r>
      <w:r w:rsidRPr="007C19E3">
        <w:rPr>
          <w:rFonts w:ascii="Times" w:hAnsi="Times" w:cs="Times"/>
          <w:b/>
          <w:color w:val="000000"/>
          <w:sz w:val="32"/>
          <w:szCs w:val="32"/>
        </w:rPr>
        <w:t>на город</w:t>
      </w:r>
    </w:p>
    <w:p w14:paraId="06B8ACD7" w14:textId="372FBA94" w:rsidR="007C19E3" w:rsidRPr="007C19E3" w:rsidRDefault="006971E7" w:rsidP="007C19E3">
      <w:pPr>
        <w:pStyle w:val="a3"/>
        <w:widowControl w:val="0"/>
        <w:autoSpaceDE w:val="0"/>
        <w:autoSpaceDN w:val="0"/>
        <w:adjustRightInd w:val="0"/>
        <w:spacing w:line="280" w:lineRule="atLeast"/>
        <w:ind w:left="0" w:firstLine="708"/>
        <w:jc w:val="both"/>
        <w:rPr>
          <w:rFonts w:ascii="Times" w:hAnsi="Times" w:cs="Times"/>
          <w:color w:val="000000"/>
          <w:sz w:val="28"/>
          <w:szCs w:val="28"/>
        </w:rPr>
      </w:pPr>
      <w:r>
        <w:rPr>
          <w:rFonts w:ascii="Times" w:hAnsi="Times" w:cs="Times"/>
          <w:color w:val="000000"/>
          <w:sz w:val="28"/>
          <w:szCs w:val="28"/>
        </w:rPr>
        <w:t>«</w:t>
      </w:r>
      <w:r w:rsidR="007C19E3" w:rsidRPr="007C19E3">
        <w:rPr>
          <w:rFonts w:ascii="Times" w:hAnsi="Times" w:cs="Times"/>
          <w:color w:val="000000"/>
          <w:sz w:val="28"/>
          <w:szCs w:val="28"/>
        </w:rPr>
        <w:t xml:space="preserve">Использование </w:t>
      </w:r>
      <w:r w:rsidR="007C19E3" w:rsidRPr="007C19E3">
        <w:rPr>
          <w:rFonts w:ascii="Times" w:hAnsi="Times" w:cs="Times"/>
          <w:color w:val="000000"/>
          <w:sz w:val="28"/>
          <w:szCs w:val="28"/>
          <w:lang w:val="en-US"/>
        </w:rPr>
        <w:t xml:space="preserve">LRT </w:t>
      </w:r>
      <w:r w:rsidR="007C19E3" w:rsidRPr="007C19E3">
        <w:rPr>
          <w:rFonts w:ascii="Times" w:hAnsi="Times" w:cs="Times"/>
          <w:color w:val="000000"/>
          <w:sz w:val="28"/>
          <w:szCs w:val="28"/>
        </w:rPr>
        <w:t>— это верный способ увеличения пассажироперевозок, уменьшение траффика на дорогах и стимуляции экономическог</w:t>
      </w:r>
      <w:r w:rsidR="007C19E3">
        <w:rPr>
          <w:rFonts w:ascii="Times" w:hAnsi="Times" w:cs="Times"/>
          <w:color w:val="000000"/>
          <w:sz w:val="28"/>
          <w:szCs w:val="28"/>
        </w:rPr>
        <w:t>о развития в ближайших регионах</w:t>
      </w:r>
      <w:r>
        <w:rPr>
          <w:rFonts w:ascii="Times" w:hAnsi="Times" w:cs="Times"/>
          <w:color w:val="000000"/>
          <w:sz w:val="28"/>
          <w:szCs w:val="28"/>
        </w:rPr>
        <w:t>»</w:t>
      </w:r>
      <w:r w:rsidR="007C19E3">
        <w:rPr>
          <w:rStyle w:val="a6"/>
          <w:rFonts w:ascii="Times" w:hAnsi="Times" w:cs="Times"/>
          <w:color w:val="000000"/>
          <w:sz w:val="28"/>
          <w:szCs w:val="28"/>
        </w:rPr>
        <w:footnoteReference w:id="14"/>
      </w:r>
      <w:r w:rsidR="007C19E3" w:rsidRPr="007C19E3">
        <w:rPr>
          <w:rFonts w:ascii="Times" w:hAnsi="Times" w:cs="Times"/>
          <w:color w:val="000000"/>
          <w:sz w:val="28"/>
          <w:szCs w:val="28"/>
        </w:rPr>
        <w:t xml:space="preserve">. Транзитно-ориентированное развитие городов подразумевает целый комплекс мероприятий, которые способствуют развитию общественного транспорта. </w:t>
      </w:r>
      <w:r w:rsidR="007C19E3" w:rsidRPr="007C19E3">
        <w:rPr>
          <w:rFonts w:ascii="Times" w:hAnsi="Times" w:cs="Times"/>
          <w:color w:val="000000"/>
          <w:sz w:val="28"/>
          <w:szCs w:val="28"/>
          <w:lang w:val="en-US"/>
        </w:rPr>
        <w:t>LRT</w:t>
      </w:r>
      <w:r w:rsidR="007C19E3" w:rsidRPr="007C19E3">
        <w:rPr>
          <w:rFonts w:ascii="Times" w:hAnsi="Times" w:cs="Times"/>
          <w:color w:val="000000"/>
          <w:sz w:val="28"/>
          <w:szCs w:val="28"/>
        </w:rPr>
        <w:t xml:space="preserve"> наравне с другими транзитными системами имеет ряд устойчивых факторов, которые влияют на изменение поведения пешехода в городе, выбор транспорта и как следствие изменение транспортной ситуации в целом. В исследовании «Transportation Impact of Transitways: A Case Study of Hiawatha Light Rail Transit in Minneapolis» </w:t>
      </w:r>
      <w:r w:rsidR="007C19E3">
        <w:rPr>
          <w:rFonts w:ascii="Times" w:hAnsi="Times" w:cs="Times"/>
          <w:color w:val="000000"/>
          <w:sz w:val="28"/>
          <w:szCs w:val="28"/>
          <w:lang w:val="en-US"/>
        </w:rPr>
        <w:t xml:space="preserve">Jason Cao </w:t>
      </w:r>
      <w:r w:rsidR="007C19E3">
        <w:rPr>
          <w:rFonts w:ascii="Times" w:hAnsi="Times" w:cs="Times"/>
          <w:color w:val="000000"/>
          <w:sz w:val="28"/>
          <w:szCs w:val="28"/>
        </w:rPr>
        <w:t xml:space="preserve">и </w:t>
      </w:r>
      <w:r w:rsidR="007C19E3">
        <w:rPr>
          <w:rFonts w:ascii="Times" w:hAnsi="Times" w:cs="Times"/>
          <w:color w:val="000000"/>
          <w:sz w:val="28"/>
          <w:szCs w:val="28"/>
          <w:lang w:val="en-US"/>
        </w:rPr>
        <w:t xml:space="preserve">Jessica Schoner </w:t>
      </w:r>
      <w:r w:rsidR="007C19E3" w:rsidRPr="007C19E3">
        <w:rPr>
          <w:rFonts w:ascii="Times" w:hAnsi="Times" w:cs="Times"/>
          <w:color w:val="000000"/>
          <w:sz w:val="28"/>
          <w:szCs w:val="28"/>
        </w:rPr>
        <w:t xml:space="preserve">2013 г. </w:t>
      </w:r>
      <w:r w:rsidR="007C19E3">
        <w:rPr>
          <w:rStyle w:val="a6"/>
          <w:rFonts w:ascii="Times" w:hAnsi="Times" w:cs="Times"/>
          <w:color w:val="000000"/>
          <w:sz w:val="28"/>
          <w:szCs w:val="28"/>
        </w:rPr>
        <w:footnoteReference w:id="15"/>
      </w:r>
      <w:r w:rsidR="007C19E3" w:rsidRPr="007C19E3">
        <w:rPr>
          <w:rFonts w:ascii="Times" w:hAnsi="Times" w:cs="Times"/>
          <w:color w:val="000000"/>
          <w:sz w:val="28"/>
          <w:szCs w:val="28"/>
        </w:rPr>
        <w:t xml:space="preserve">рассматривается влияние </w:t>
      </w:r>
      <w:r w:rsidR="007C19E3" w:rsidRPr="007C19E3">
        <w:rPr>
          <w:rFonts w:ascii="Times" w:hAnsi="Times" w:cs="Times"/>
          <w:color w:val="000000"/>
          <w:sz w:val="28"/>
          <w:szCs w:val="28"/>
          <w:lang w:val="en-US"/>
        </w:rPr>
        <w:t xml:space="preserve">LRT </w:t>
      </w:r>
      <w:r w:rsidR="007C19E3" w:rsidRPr="007C19E3">
        <w:rPr>
          <w:rFonts w:ascii="Times" w:hAnsi="Times" w:cs="Times"/>
          <w:color w:val="000000"/>
          <w:sz w:val="28"/>
          <w:szCs w:val="28"/>
        </w:rPr>
        <w:t xml:space="preserve">на транспортную ситуацию в городе на примере Миннеаполиса. </w:t>
      </w:r>
    </w:p>
    <w:p w14:paraId="75CB5718" w14:textId="0F297DF8" w:rsidR="007C19E3" w:rsidRPr="007C19E3" w:rsidRDefault="007C19E3" w:rsidP="007C19E3">
      <w:pPr>
        <w:pStyle w:val="a3"/>
        <w:widowControl w:val="0"/>
        <w:autoSpaceDE w:val="0"/>
        <w:autoSpaceDN w:val="0"/>
        <w:adjustRightInd w:val="0"/>
        <w:spacing w:line="280" w:lineRule="atLeast"/>
        <w:ind w:left="0" w:firstLine="708"/>
        <w:jc w:val="both"/>
        <w:rPr>
          <w:rFonts w:ascii="Times" w:hAnsi="Times" w:cs="Times"/>
          <w:color w:val="000000"/>
          <w:sz w:val="28"/>
          <w:szCs w:val="28"/>
        </w:rPr>
      </w:pPr>
      <w:r w:rsidRPr="007C19E3">
        <w:rPr>
          <w:rFonts w:ascii="Times" w:hAnsi="Times" w:cs="Times"/>
          <w:color w:val="000000"/>
          <w:sz w:val="28"/>
          <w:szCs w:val="28"/>
        </w:rPr>
        <w:t>Для своего исследования авторы использовали информацию из открытых ис</w:t>
      </w:r>
      <w:r w:rsidR="006971E7">
        <w:rPr>
          <w:rFonts w:ascii="Times" w:hAnsi="Times" w:cs="Times"/>
          <w:color w:val="000000"/>
          <w:sz w:val="28"/>
          <w:szCs w:val="28"/>
        </w:rPr>
        <w:t>точников. статистику, предоставленную</w:t>
      </w:r>
      <w:r w:rsidRPr="007C19E3">
        <w:rPr>
          <w:rFonts w:ascii="Times" w:hAnsi="Times" w:cs="Times"/>
          <w:color w:val="000000"/>
          <w:sz w:val="28"/>
          <w:szCs w:val="28"/>
        </w:rPr>
        <w:t xml:space="preserve"> муниципалитетом Миннеаполиса, опрос жителей для определения изменений в поведении пассажиров, а также набор геопространственных методов, как </w:t>
      </w:r>
      <w:r w:rsidRPr="007C19E3">
        <w:rPr>
          <w:rFonts w:ascii="Times" w:hAnsi="Times" w:cs="Times"/>
          <w:color w:val="000000"/>
          <w:sz w:val="28"/>
          <w:szCs w:val="28"/>
          <w:lang w:val="en-US"/>
        </w:rPr>
        <w:t>ArcGIS</w:t>
      </w:r>
      <w:r w:rsidRPr="007C19E3">
        <w:rPr>
          <w:rFonts w:ascii="Times" w:hAnsi="Times" w:cs="Times"/>
          <w:color w:val="000000"/>
          <w:sz w:val="28"/>
          <w:szCs w:val="28"/>
        </w:rPr>
        <w:t xml:space="preserve">, для автоматизации измерений. </w:t>
      </w:r>
    </w:p>
    <w:p w14:paraId="14D92D41" w14:textId="77777777" w:rsidR="007C19E3" w:rsidRPr="007C19E3" w:rsidRDefault="007C19E3" w:rsidP="007C19E3">
      <w:pPr>
        <w:pStyle w:val="a3"/>
        <w:widowControl w:val="0"/>
        <w:autoSpaceDE w:val="0"/>
        <w:autoSpaceDN w:val="0"/>
        <w:adjustRightInd w:val="0"/>
        <w:spacing w:line="280" w:lineRule="atLeast"/>
        <w:ind w:left="0" w:firstLine="708"/>
        <w:jc w:val="both"/>
        <w:rPr>
          <w:rFonts w:ascii="Times" w:hAnsi="Times" w:cs="Times"/>
          <w:color w:val="000000"/>
          <w:sz w:val="28"/>
          <w:szCs w:val="28"/>
        </w:rPr>
      </w:pPr>
      <w:r w:rsidRPr="007C19E3">
        <w:rPr>
          <w:rFonts w:ascii="Times" w:hAnsi="Times" w:cs="Times"/>
          <w:color w:val="000000"/>
          <w:sz w:val="28"/>
          <w:szCs w:val="28"/>
        </w:rPr>
        <w:t>Опросы показали, какие факторы являются наиболее приоритетными для жителей города (Табл. 1, 2)</w:t>
      </w:r>
    </w:p>
    <w:p w14:paraId="6AA9E210" w14:textId="77777777" w:rsidR="007C19E3" w:rsidRPr="007C19E3" w:rsidRDefault="007C19E3" w:rsidP="007C19E3">
      <w:pPr>
        <w:pStyle w:val="a3"/>
        <w:widowControl w:val="0"/>
        <w:autoSpaceDE w:val="0"/>
        <w:autoSpaceDN w:val="0"/>
        <w:adjustRightInd w:val="0"/>
        <w:spacing w:line="280" w:lineRule="atLeast"/>
        <w:ind w:left="0"/>
        <w:jc w:val="center"/>
        <w:rPr>
          <w:rFonts w:ascii="Times" w:hAnsi="Times" w:cs="Times"/>
          <w:color w:val="000000"/>
          <w:sz w:val="28"/>
          <w:szCs w:val="28"/>
        </w:rPr>
      </w:pPr>
      <w:r w:rsidRPr="007C19E3">
        <w:rPr>
          <w:rFonts w:ascii="Times" w:hAnsi="Times" w:cs="Times"/>
          <w:noProof/>
          <w:color w:val="000000"/>
          <w:sz w:val="28"/>
          <w:szCs w:val="28"/>
          <w:lang w:eastAsia="ru-RU"/>
        </w:rPr>
        <w:drawing>
          <wp:inline distT="0" distB="0" distL="0" distR="0" wp14:anchorId="35BB2253" wp14:editId="67209E5F">
            <wp:extent cx="5936615" cy="3878580"/>
            <wp:effectExtent l="0" t="0" r="6985" b="762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7-11-02 в 15.16.43.png"/>
                    <pic:cNvPicPr/>
                  </pic:nvPicPr>
                  <pic:blipFill>
                    <a:blip r:embed="rId16">
                      <a:extLst>
                        <a:ext uri="{28A0092B-C50C-407E-A947-70E740481C1C}">
                          <a14:useLocalDpi xmlns:a14="http://schemas.microsoft.com/office/drawing/2010/main" val="0"/>
                        </a:ext>
                      </a:extLst>
                    </a:blip>
                    <a:stretch>
                      <a:fillRect/>
                    </a:stretch>
                  </pic:blipFill>
                  <pic:spPr>
                    <a:xfrm>
                      <a:off x="0" y="0"/>
                      <a:ext cx="5936615" cy="3878580"/>
                    </a:xfrm>
                    <a:prstGeom prst="rect">
                      <a:avLst/>
                    </a:prstGeom>
                  </pic:spPr>
                </pic:pic>
              </a:graphicData>
            </a:graphic>
          </wp:inline>
        </w:drawing>
      </w:r>
    </w:p>
    <w:p w14:paraId="12527CA5" w14:textId="752CF114" w:rsidR="007C19E3" w:rsidRPr="007C19E3" w:rsidRDefault="007C19E3" w:rsidP="007C19E3">
      <w:pPr>
        <w:pStyle w:val="a3"/>
        <w:widowControl w:val="0"/>
        <w:autoSpaceDE w:val="0"/>
        <w:autoSpaceDN w:val="0"/>
        <w:adjustRightInd w:val="0"/>
        <w:spacing w:line="280" w:lineRule="atLeast"/>
        <w:ind w:left="0"/>
        <w:jc w:val="center"/>
        <w:rPr>
          <w:rFonts w:ascii="Times" w:hAnsi="Times" w:cs="Times"/>
          <w:color w:val="000000"/>
          <w:sz w:val="28"/>
          <w:szCs w:val="28"/>
        </w:rPr>
      </w:pPr>
      <w:r>
        <w:rPr>
          <w:rFonts w:ascii="Times" w:hAnsi="Times" w:cs="Times"/>
          <w:color w:val="000000"/>
          <w:sz w:val="28"/>
          <w:szCs w:val="28"/>
        </w:rPr>
        <w:t>Табл. 2</w:t>
      </w:r>
    </w:p>
    <w:p w14:paraId="018490F3" w14:textId="77777777" w:rsidR="007C19E3" w:rsidRPr="007C19E3" w:rsidRDefault="007C19E3" w:rsidP="007C19E3">
      <w:pPr>
        <w:pStyle w:val="a3"/>
        <w:widowControl w:val="0"/>
        <w:autoSpaceDE w:val="0"/>
        <w:autoSpaceDN w:val="0"/>
        <w:adjustRightInd w:val="0"/>
        <w:spacing w:line="280" w:lineRule="atLeast"/>
        <w:ind w:left="0"/>
        <w:jc w:val="center"/>
        <w:rPr>
          <w:rFonts w:ascii="Times" w:hAnsi="Times" w:cs="Times"/>
          <w:color w:val="000000"/>
          <w:sz w:val="28"/>
          <w:szCs w:val="28"/>
        </w:rPr>
      </w:pPr>
      <w:r w:rsidRPr="007C19E3">
        <w:rPr>
          <w:rFonts w:ascii="Times" w:hAnsi="Times" w:cs="Times"/>
          <w:noProof/>
          <w:color w:val="000000"/>
          <w:sz w:val="28"/>
          <w:szCs w:val="28"/>
          <w:lang w:eastAsia="ru-RU"/>
        </w:rPr>
        <w:drawing>
          <wp:inline distT="0" distB="0" distL="0" distR="0" wp14:anchorId="696882A4" wp14:editId="6968CF80">
            <wp:extent cx="5936615" cy="3926840"/>
            <wp:effectExtent l="0" t="0" r="6985" b="1016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17-11-02 в 15.16.56.png"/>
                    <pic:cNvPicPr/>
                  </pic:nvPicPr>
                  <pic:blipFill>
                    <a:blip r:embed="rId17">
                      <a:extLst>
                        <a:ext uri="{28A0092B-C50C-407E-A947-70E740481C1C}">
                          <a14:useLocalDpi xmlns:a14="http://schemas.microsoft.com/office/drawing/2010/main" val="0"/>
                        </a:ext>
                      </a:extLst>
                    </a:blip>
                    <a:stretch>
                      <a:fillRect/>
                    </a:stretch>
                  </pic:blipFill>
                  <pic:spPr>
                    <a:xfrm>
                      <a:off x="0" y="0"/>
                      <a:ext cx="5936615" cy="3926840"/>
                    </a:xfrm>
                    <a:prstGeom prst="rect">
                      <a:avLst/>
                    </a:prstGeom>
                  </pic:spPr>
                </pic:pic>
              </a:graphicData>
            </a:graphic>
          </wp:inline>
        </w:drawing>
      </w:r>
    </w:p>
    <w:p w14:paraId="55B966EF" w14:textId="4E071D71" w:rsidR="007C19E3" w:rsidRPr="007C19E3" w:rsidRDefault="007C19E3" w:rsidP="007C19E3">
      <w:pPr>
        <w:pStyle w:val="a3"/>
        <w:widowControl w:val="0"/>
        <w:autoSpaceDE w:val="0"/>
        <w:autoSpaceDN w:val="0"/>
        <w:adjustRightInd w:val="0"/>
        <w:spacing w:line="280" w:lineRule="atLeast"/>
        <w:ind w:left="0"/>
        <w:jc w:val="center"/>
        <w:rPr>
          <w:rFonts w:ascii="Times" w:hAnsi="Times" w:cs="Times"/>
          <w:color w:val="000000"/>
          <w:sz w:val="28"/>
          <w:szCs w:val="28"/>
        </w:rPr>
      </w:pPr>
      <w:r>
        <w:rPr>
          <w:rFonts w:ascii="Times" w:hAnsi="Times" w:cs="Times"/>
          <w:color w:val="000000"/>
          <w:sz w:val="28"/>
          <w:szCs w:val="28"/>
        </w:rPr>
        <w:t>Табл. 3</w:t>
      </w:r>
    </w:p>
    <w:p w14:paraId="44AEC28E" w14:textId="77777777"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ab/>
        <w:t xml:space="preserve">Анализ данных опроса показал, что жители, которые приехали в район после открытия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моложе, более образованны и подвижнее. Также, отношение к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совершенно разное между жителями района, где прокладывается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и жителями пригорода. Также, основным приоритетом при выборе жилья является безопасность и транспортная доступность, а наличие альтернативных транспортных путей является наиболее приоритетным для городских жителей, а не пригорода. Интересной особенностью является тот факт, что жители всегда ставят транспортную доступность в топ-3 фактора при выборе жилья, однако наиболее часто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используют именно те жители, которые находятся неподалёку от транзитных путей. </w:t>
      </w:r>
      <w:bookmarkStart w:id="0" w:name="_GoBack"/>
      <w:bookmarkEnd w:id="0"/>
    </w:p>
    <w:p w14:paraId="7F6A9DD2" w14:textId="77777777"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ab/>
        <w:t xml:space="preserve">Анализ среднестатистического количества поездок на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показал, что рост числа использования данного вида транспорта значительно увеличился среди тех жителей района, которые поселились до запуска </w:t>
      </w:r>
      <w:r w:rsidRPr="007C19E3">
        <w:rPr>
          <w:rFonts w:ascii="Times" w:hAnsi="Times" w:cs="Times"/>
          <w:color w:val="000000"/>
          <w:sz w:val="28"/>
          <w:szCs w:val="28"/>
          <w:lang w:val="en-US"/>
        </w:rPr>
        <w:t>LRT</w:t>
      </w:r>
      <w:r w:rsidRPr="007C19E3">
        <w:rPr>
          <w:rFonts w:ascii="Times" w:hAnsi="Times" w:cs="Times"/>
          <w:color w:val="000000"/>
          <w:sz w:val="28"/>
          <w:szCs w:val="28"/>
        </w:rPr>
        <w:t xml:space="preserve">, в то время как прироста пользователей среди жителей района после введения в эксплуатацию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не наблюдалось. Кроме того, количество транзитных поездок увеличилось по сравнению с </w:t>
      </w:r>
      <w:r w:rsidRPr="007C19E3">
        <w:rPr>
          <w:rFonts w:ascii="Times" w:hAnsi="Times" w:cs="Times"/>
          <w:color w:val="000000"/>
          <w:sz w:val="28"/>
          <w:szCs w:val="28"/>
          <w:lang w:val="en-US"/>
        </w:rPr>
        <w:t xml:space="preserve">BRT </w:t>
      </w:r>
      <w:r w:rsidRPr="007C19E3">
        <w:rPr>
          <w:rFonts w:ascii="Times" w:hAnsi="Times" w:cs="Times"/>
          <w:color w:val="000000"/>
          <w:sz w:val="28"/>
          <w:szCs w:val="28"/>
        </w:rPr>
        <w:t xml:space="preserve">для тех жителей, кто находится неполёку от </w:t>
      </w:r>
      <w:r w:rsidRPr="007C19E3">
        <w:rPr>
          <w:rFonts w:ascii="Times" w:hAnsi="Times" w:cs="Times"/>
          <w:color w:val="000000"/>
          <w:sz w:val="28"/>
          <w:szCs w:val="28"/>
          <w:lang w:val="en-US"/>
        </w:rPr>
        <w:t>LRT</w:t>
      </w:r>
      <w:r w:rsidRPr="007C19E3">
        <w:rPr>
          <w:rFonts w:ascii="Times" w:hAnsi="Times" w:cs="Times"/>
          <w:color w:val="000000"/>
          <w:sz w:val="28"/>
          <w:szCs w:val="28"/>
        </w:rPr>
        <w:t xml:space="preserve">. Однако с другой стороны, среди новых жителей значительно увеличилось количество непериодичных поездок не с целью добраться до работы. </w:t>
      </w:r>
    </w:p>
    <w:p w14:paraId="38357222" w14:textId="7BEC19DA"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ab/>
        <w:t xml:space="preserve">С учётом интересов пользователей </w:t>
      </w:r>
      <w:r w:rsidRPr="007C19E3">
        <w:rPr>
          <w:rFonts w:ascii="Times" w:hAnsi="Times" w:cs="Times"/>
          <w:color w:val="000000"/>
          <w:sz w:val="28"/>
          <w:szCs w:val="28"/>
          <w:lang w:val="en-US"/>
        </w:rPr>
        <w:t>LRT</w:t>
      </w:r>
      <w:r>
        <w:rPr>
          <w:rFonts w:ascii="Times" w:hAnsi="Times" w:cs="Times"/>
          <w:color w:val="000000"/>
          <w:sz w:val="28"/>
          <w:szCs w:val="28"/>
          <w:lang w:val="en-US"/>
        </w:rPr>
        <w:t xml:space="preserve"> (Табл. 4</w:t>
      </w:r>
      <w:r w:rsidRPr="007C19E3">
        <w:rPr>
          <w:rFonts w:ascii="Times" w:hAnsi="Times" w:cs="Times"/>
          <w:color w:val="000000"/>
          <w:sz w:val="28"/>
          <w:szCs w:val="28"/>
          <w:lang w:val="en-US"/>
        </w:rPr>
        <w:t>)</w:t>
      </w:r>
      <w:r w:rsidRPr="007C19E3">
        <w:rPr>
          <w:rFonts w:ascii="Times" w:hAnsi="Times" w:cs="Times"/>
          <w:color w:val="000000"/>
          <w:sz w:val="28"/>
          <w:szCs w:val="28"/>
        </w:rPr>
        <w:t xml:space="preserve">, в данной работе приведены следующие выводы: </w:t>
      </w:r>
    </w:p>
    <w:p w14:paraId="75684B1B" w14:textId="77777777" w:rsidR="007C19E3" w:rsidRPr="007C19E3" w:rsidRDefault="007C19E3" w:rsidP="00F04E0E">
      <w:pPr>
        <w:pStyle w:val="a3"/>
        <w:widowControl w:val="0"/>
        <w:numPr>
          <w:ilvl w:val="0"/>
          <w:numId w:val="6"/>
        </w:numPr>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 xml:space="preserve">Для увеличения количества поездок на </w:t>
      </w:r>
      <w:r w:rsidRPr="007C19E3">
        <w:rPr>
          <w:rFonts w:ascii="Times" w:hAnsi="Times" w:cs="Times"/>
          <w:color w:val="000000"/>
          <w:sz w:val="28"/>
          <w:szCs w:val="28"/>
          <w:lang w:val="en-US"/>
        </w:rPr>
        <w:t xml:space="preserve">LRT </w:t>
      </w:r>
      <w:r w:rsidRPr="007C19E3">
        <w:rPr>
          <w:rFonts w:ascii="Times" w:hAnsi="Times" w:cs="Times"/>
          <w:color w:val="000000"/>
          <w:sz w:val="28"/>
          <w:szCs w:val="28"/>
        </w:rPr>
        <w:t>необходимо на этапе планировки закладывать все активности, которые будут содействовать использованию транзита</w:t>
      </w:r>
    </w:p>
    <w:p w14:paraId="3D1632F6" w14:textId="77777777" w:rsidR="007C19E3" w:rsidRPr="007C19E3" w:rsidRDefault="007C19E3" w:rsidP="00F04E0E">
      <w:pPr>
        <w:pStyle w:val="a3"/>
        <w:widowControl w:val="0"/>
        <w:numPr>
          <w:ilvl w:val="0"/>
          <w:numId w:val="6"/>
        </w:numPr>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Застройщики должны учитывать доступность станций для постоянных жителей района, как основных потенциальных пользователей станций. Это означает, что необходимо обустраивать ближайшие улицы около станций таким образом, чтобы до неё можно было безопасно добраться пешеходам или велосипедистам, не прибегая к использованию автомобиля</w:t>
      </w:r>
    </w:p>
    <w:p w14:paraId="17ADCD6E" w14:textId="77777777" w:rsidR="007C19E3" w:rsidRPr="007C19E3" w:rsidRDefault="007C19E3" w:rsidP="00F04E0E">
      <w:pPr>
        <w:pStyle w:val="a3"/>
        <w:widowControl w:val="0"/>
        <w:numPr>
          <w:ilvl w:val="0"/>
          <w:numId w:val="6"/>
        </w:numPr>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 xml:space="preserve">Для сохранения числа пользователей </w:t>
      </w:r>
      <w:r w:rsidRPr="007C19E3">
        <w:rPr>
          <w:rFonts w:ascii="Times" w:hAnsi="Times" w:cs="Times"/>
          <w:color w:val="000000"/>
          <w:sz w:val="28"/>
          <w:szCs w:val="28"/>
          <w:lang w:val="en-US"/>
        </w:rPr>
        <w:t xml:space="preserve">LRT </w:t>
      </w:r>
      <w:r w:rsidRPr="007C19E3">
        <w:rPr>
          <w:rFonts w:ascii="Times" w:hAnsi="Times" w:cs="Times"/>
          <w:color w:val="000000"/>
          <w:sz w:val="28"/>
          <w:szCs w:val="28"/>
        </w:rPr>
        <w:t>и его увеличения, необходимо способствовать формированию доступного жилья вокруг станций и сохранению постоянных пользователей, предотвращая их дальнейшее перемещение на новое место жительства.</w:t>
      </w:r>
    </w:p>
    <w:p w14:paraId="01AEA212" w14:textId="77777777" w:rsidR="007C19E3" w:rsidRPr="007C19E3" w:rsidRDefault="007C19E3" w:rsidP="00F04E0E">
      <w:pPr>
        <w:pStyle w:val="a3"/>
        <w:widowControl w:val="0"/>
        <w:numPr>
          <w:ilvl w:val="0"/>
          <w:numId w:val="6"/>
        </w:numPr>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 xml:space="preserve">Несмотря на все вышеперечисленные факторы, само появление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способствует привлечению новых жителей из труднодоступных мест, тем самым как минимум удерживая среднее число пользователей на одном и том же уровне. Повышенный спрос на жилье около </w:t>
      </w:r>
      <w:r w:rsidRPr="007C19E3">
        <w:rPr>
          <w:rFonts w:ascii="Times" w:hAnsi="Times" w:cs="Times"/>
          <w:color w:val="000000"/>
          <w:sz w:val="28"/>
          <w:szCs w:val="28"/>
          <w:lang w:val="en-US"/>
        </w:rPr>
        <w:t xml:space="preserve">LRT </w:t>
      </w:r>
      <w:r w:rsidRPr="007C19E3">
        <w:rPr>
          <w:rFonts w:ascii="Times" w:hAnsi="Times" w:cs="Times"/>
          <w:color w:val="000000"/>
          <w:sz w:val="28"/>
          <w:szCs w:val="28"/>
        </w:rPr>
        <w:t>способствует развитию недвижимости в данных районах хоть и с повышенной стоимостью по сравнению с жильем, построенным на этом месте до появления LRT</w:t>
      </w:r>
    </w:p>
    <w:p w14:paraId="238C4D5B" w14:textId="77777777" w:rsidR="007C19E3" w:rsidRPr="007C19E3" w:rsidRDefault="007C19E3" w:rsidP="007C19E3">
      <w:pPr>
        <w:pStyle w:val="a3"/>
        <w:widowControl w:val="0"/>
        <w:autoSpaceDE w:val="0"/>
        <w:autoSpaceDN w:val="0"/>
        <w:adjustRightInd w:val="0"/>
        <w:spacing w:line="280" w:lineRule="atLeast"/>
        <w:ind w:left="0"/>
        <w:jc w:val="center"/>
        <w:rPr>
          <w:rFonts w:ascii="Times" w:hAnsi="Times" w:cs="Times"/>
          <w:color w:val="000000"/>
          <w:sz w:val="28"/>
          <w:szCs w:val="28"/>
        </w:rPr>
      </w:pPr>
      <w:r w:rsidRPr="007C19E3">
        <w:rPr>
          <w:rFonts w:ascii="Times" w:hAnsi="Times" w:cs="Times"/>
          <w:noProof/>
          <w:color w:val="000000"/>
          <w:sz w:val="28"/>
          <w:szCs w:val="28"/>
          <w:lang w:eastAsia="ru-RU"/>
        </w:rPr>
        <w:drawing>
          <wp:inline distT="0" distB="0" distL="0" distR="0" wp14:anchorId="74ED605A" wp14:editId="51964A64">
            <wp:extent cx="5936615" cy="4196715"/>
            <wp:effectExtent l="0" t="0" r="6985"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17-11-02 в 15.54.59.png"/>
                    <pic:cNvPicPr/>
                  </pic:nvPicPr>
                  <pic:blipFill>
                    <a:blip r:embed="rId18">
                      <a:extLst>
                        <a:ext uri="{28A0092B-C50C-407E-A947-70E740481C1C}">
                          <a14:useLocalDpi xmlns:a14="http://schemas.microsoft.com/office/drawing/2010/main" val="0"/>
                        </a:ext>
                      </a:extLst>
                    </a:blip>
                    <a:stretch>
                      <a:fillRect/>
                    </a:stretch>
                  </pic:blipFill>
                  <pic:spPr>
                    <a:xfrm>
                      <a:off x="0" y="0"/>
                      <a:ext cx="5936615" cy="4196715"/>
                    </a:xfrm>
                    <a:prstGeom prst="rect">
                      <a:avLst/>
                    </a:prstGeom>
                  </pic:spPr>
                </pic:pic>
              </a:graphicData>
            </a:graphic>
          </wp:inline>
        </w:drawing>
      </w:r>
    </w:p>
    <w:p w14:paraId="5880541B" w14:textId="0955F67E" w:rsidR="007C19E3" w:rsidRPr="007C19E3" w:rsidRDefault="007C19E3" w:rsidP="007C19E3">
      <w:pPr>
        <w:pStyle w:val="a3"/>
        <w:widowControl w:val="0"/>
        <w:autoSpaceDE w:val="0"/>
        <w:autoSpaceDN w:val="0"/>
        <w:adjustRightInd w:val="0"/>
        <w:spacing w:line="280" w:lineRule="atLeast"/>
        <w:ind w:left="0"/>
        <w:jc w:val="center"/>
        <w:rPr>
          <w:rFonts w:ascii="Times" w:hAnsi="Times" w:cs="Times"/>
          <w:color w:val="000000"/>
          <w:sz w:val="28"/>
          <w:szCs w:val="28"/>
        </w:rPr>
      </w:pPr>
      <w:r>
        <w:rPr>
          <w:rFonts w:ascii="Times" w:hAnsi="Times" w:cs="Times"/>
          <w:color w:val="000000"/>
          <w:sz w:val="28"/>
          <w:szCs w:val="28"/>
        </w:rPr>
        <w:t>Табл. 4</w:t>
      </w:r>
    </w:p>
    <w:p w14:paraId="4E277B8E" w14:textId="77777777"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ab/>
        <w:t xml:space="preserve">Проблему повышения стоимости жилья после введения в эксплуатацию станций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также исследовали в Тенбергенском институте </w:t>
      </w:r>
      <w:r w:rsidRPr="007C19E3">
        <w:rPr>
          <w:rFonts w:ascii="Times" w:hAnsi="Times" w:cs="Times"/>
          <w:color w:val="000000"/>
          <w:sz w:val="28"/>
          <w:szCs w:val="28"/>
          <w:lang w:val="en-US"/>
        </w:rPr>
        <w:t>[6]</w:t>
      </w:r>
      <w:r w:rsidRPr="007C19E3">
        <w:rPr>
          <w:rFonts w:ascii="Times" w:hAnsi="Times" w:cs="Times"/>
          <w:color w:val="000000"/>
          <w:sz w:val="28"/>
          <w:szCs w:val="28"/>
        </w:rPr>
        <w:t xml:space="preserve">. При помощи статистики о частоте поездов на станции, количестве пользователей, населении и расстоянии до станции, была создана математическая модель, приблизительно описывающая формулу изменения стоимости жилья от расстояния </w:t>
      </w:r>
      <w:r w:rsidRPr="007C19E3">
        <w:rPr>
          <w:rFonts w:ascii="Times" w:hAnsi="Times" w:cs="Times"/>
          <w:color w:val="000000"/>
          <w:sz w:val="28"/>
          <w:szCs w:val="28"/>
          <w:lang w:val="en-US"/>
        </w:rPr>
        <w:t>LRT</w:t>
      </w:r>
      <w:r w:rsidRPr="007C19E3">
        <w:rPr>
          <w:rFonts w:ascii="Times" w:hAnsi="Times" w:cs="Times"/>
          <w:color w:val="000000"/>
          <w:sz w:val="28"/>
          <w:szCs w:val="28"/>
        </w:rPr>
        <w:t xml:space="preserve">. Логично, что чем дальше здание находится от станции, тем дешевле оно стоит из-за недостаточной транспортной доступности, однако по мере приближения к станции, всё большую роль начинает играть частота поездов. Например, при наличии дома А на расстоянии 250м. и дома Б на расстоянии 500м. и остальных равных критериях, наибольшую стоимость будет иметь дом Б, если он расположен около станции с наибольшей частотой поездов. Всего исследование рассмотрело свыше 360 станций нидерландской железнодорожной системы, а общее количество критериев для различного типа жилья равняется 344. </w:t>
      </w:r>
    </w:p>
    <w:p w14:paraId="5BBBD811" w14:textId="77777777"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ab/>
        <w:t>Так, здания расположенный на расстоянии свыше 15 км. от станции в среднем на 25</w:t>
      </w:r>
      <w:r w:rsidRPr="007C19E3">
        <w:rPr>
          <w:rFonts w:ascii="Times" w:hAnsi="Times" w:cs="Times"/>
          <w:color w:val="000000"/>
          <w:sz w:val="28"/>
          <w:szCs w:val="28"/>
          <w:lang w:val="en-US"/>
        </w:rPr>
        <w:t xml:space="preserve">% </w:t>
      </w:r>
      <w:r w:rsidRPr="007C19E3">
        <w:rPr>
          <w:rFonts w:ascii="Times" w:hAnsi="Times" w:cs="Times"/>
          <w:color w:val="000000"/>
          <w:sz w:val="28"/>
          <w:szCs w:val="28"/>
        </w:rPr>
        <w:t>дороже тех, что находятся на расстоянии около 500м. Разница между жильем около малочастотной станцией и высокочастотной ранжируется от 19</w:t>
      </w:r>
      <w:r w:rsidRPr="007C19E3">
        <w:rPr>
          <w:rFonts w:ascii="Times" w:hAnsi="Times" w:cs="Times"/>
          <w:color w:val="000000"/>
          <w:sz w:val="28"/>
          <w:szCs w:val="28"/>
          <w:lang w:val="en-US"/>
        </w:rPr>
        <w:t xml:space="preserve">% </w:t>
      </w:r>
      <w:r w:rsidRPr="007C19E3">
        <w:rPr>
          <w:rFonts w:ascii="Times" w:hAnsi="Times" w:cs="Times"/>
          <w:color w:val="000000"/>
          <w:sz w:val="28"/>
          <w:szCs w:val="28"/>
        </w:rPr>
        <w:t xml:space="preserve">до </w:t>
      </w:r>
      <w:r w:rsidRPr="007C19E3">
        <w:rPr>
          <w:rFonts w:ascii="Times" w:hAnsi="Times" w:cs="Times"/>
          <w:color w:val="000000"/>
          <w:sz w:val="28"/>
          <w:szCs w:val="28"/>
          <w:lang w:val="en-US"/>
        </w:rPr>
        <w:t>33%</w:t>
      </w:r>
      <w:r w:rsidRPr="007C19E3">
        <w:rPr>
          <w:rFonts w:ascii="Times" w:hAnsi="Times" w:cs="Times"/>
          <w:color w:val="000000"/>
          <w:sz w:val="28"/>
          <w:szCs w:val="28"/>
        </w:rPr>
        <w:t xml:space="preserve">. Увеличение частоты поездов приводит к повышению стоимости жилья в среднем на </w:t>
      </w:r>
      <w:r w:rsidRPr="007C19E3">
        <w:rPr>
          <w:rFonts w:ascii="Times" w:hAnsi="Times" w:cs="Times"/>
          <w:color w:val="000000"/>
          <w:sz w:val="28"/>
          <w:szCs w:val="28"/>
          <w:lang w:val="en-US"/>
        </w:rPr>
        <w:t>2,5%</w:t>
      </w:r>
      <w:r w:rsidRPr="007C19E3">
        <w:rPr>
          <w:rFonts w:ascii="Times" w:hAnsi="Times" w:cs="Times"/>
          <w:color w:val="000000"/>
          <w:sz w:val="28"/>
          <w:szCs w:val="28"/>
        </w:rPr>
        <w:t xml:space="preserve"> от </w:t>
      </w:r>
      <w:r w:rsidRPr="007C19E3">
        <w:rPr>
          <w:rFonts w:ascii="Times" w:hAnsi="Times" w:cs="Times"/>
          <w:color w:val="000000"/>
          <w:sz w:val="28"/>
          <w:szCs w:val="28"/>
          <w:lang w:val="en-US"/>
        </w:rPr>
        <w:t xml:space="preserve">3,5% </w:t>
      </w:r>
      <w:r w:rsidRPr="007C19E3">
        <w:rPr>
          <w:rFonts w:ascii="Times" w:hAnsi="Times" w:cs="Times"/>
          <w:color w:val="000000"/>
          <w:sz w:val="28"/>
          <w:szCs w:val="28"/>
        </w:rPr>
        <w:t>для зданий около станции до 1</w:t>
      </w:r>
      <w:r w:rsidRPr="007C19E3">
        <w:rPr>
          <w:rFonts w:ascii="Times" w:hAnsi="Times" w:cs="Times"/>
          <w:color w:val="000000"/>
          <w:sz w:val="28"/>
          <w:szCs w:val="28"/>
          <w:lang w:val="en-US"/>
        </w:rPr>
        <w:t xml:space="preserve">,3% </w:t>
      </w:r>
      <w:r w:rsidRPr="007C19E3">
        <w:rPr>
          <w:rFonts w:ascii="Times" w:hAnsi="Times" w:cs="Times"/>
          <w:color w:val="000000"/>
          <w:sz w:val="28"/>
          <w:szCs w:val="28"/>
        </w:rPr>
        <w:t>для станций поодаль. Однако в то же время, жилье, расположенное ближе 250м. к станции в среднем на 5</w:t>
      </w:r>
      <w:r w:rsidRPr="007C19E3">
        <w:rPr>
          <w:rFonts w:ascii="Times" w:hAnsi="Times" w:cs="Times"/>
          <w:color w:val="000000"/>
          <w:sz w:val="28"/>
          <w:szCs w:val="28"/>
          <w:lang w:val="en-US"/>
        </w:rPr>
        <w:t xml:space="preserve">% </w:t>
      </w:r>
      <w:r w:rsidRPr="007C19E3">
        <w:rPr>
          <w:rFonts w:ascii="Times" w:hAnsi="Times" w:cs="Times"/>
          <w:color w:val="000000"/>
          <w:sz w:val="28"/>
          <w:szCs w:val="28"/>
        </w:rPr>
        <w:t xml:space="preserve">дешевле чем жилье, расположенное дальше 500м. из-за шума проходящих мимо поездов. </w:t>
      </w:r>
    </w:p>
    <w:p w14:paraId="505CEA14" w14:textId="77777777"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ab/>
        <w:t xml:space="preserve">Большие инвестиции в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также увеличивают пешеходную активность в районах, расположенных поблизости к станциям. Чем чаще люди начинают передвигаться пешком, тем ближе они становятся к окружающей среде, способствуя тем самым развитию пролегающих по маршруту территорий. В данном исследовании был проведён анализ пешеходной активности около станций </w:t>
      </w:r>
      <w:r w:rsidRPr="007C19E3">
        <w:rPr>
          <w:rFonts w:ascii="Times" w:hAnsi="Times" w:cs="Times"/>
          <w:color w:val="000000"/>
          <w:sz w:val="28"/>
          <w:szCs w:val="28"/>
          <w:lang w:val="en-US"/>
        </w:rPr>
        <w:t xml:space="preserve">LRT </w:t>
      </w:r>
      <w:r w:rsidRPr="007C19E3">
        <w:rPr>
          <w:rFonts w:ascii="Times" w:hAnsi="Times" w:cs="Times"/>
          <w:color w:val="000000"/>
          <w:sz w:val="28"/>
          <w:szCs w:val="28"/>
        </w:rPr>
        <w:t>и её зависимость от застройки, целей перемещений и предрасположенностей пешеходов.</w:t>
      </w:r>
    </w:p>
    <w:p w14:paraId="178CDC4E" w14:textId="77777777"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ab/>
        <w:t xml:space="preserve">Так, было выделено 2 основных вида влияния станций на перемещения пешеходов: непосредственное использование транзита и фактор привыкания. Чем чаще пользователь передвигается пешком, тем лучше он узнаёт окружающий район и больше путей до дома он открывает для себя, тем самым встраивая новые пешеходные маршруты в свои ежедневные прогулки. Увеличению пешеходной активности способствует развитая инфраструктура, в частности, большое количество коммерческих площадей, высокая пропускная способность сети и её связность. Так, в документе выдвигается предположение о том, что станция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сама по себе не так значительно увеличивает пешеходную активность, как прилегающие к ней территории. </w:t>
      </w:r>
    </w:p>
    <w:p w14:paraId="11EC6A6A" w14:textId="77777777"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ab/>
        <w:t xml:space="preserve">Было выявлено, что увеличение коммерческих площадей на </w:t>
      </w:r>
      <w:r w:rsidRPr="007C19E3">
        <w:rPr>
          <w:rFonts w:ascii="Times" w:hAnsi="Times" w:cs="Times"/>
          <w:color w:val="000000"/>
          <w:sz w:val="28"/>
          <w:szCs w:val="28"/>
          <w:lang w:val="en-US"/>
        </w:rPr>
        <w:t xml:space="preserve">1% </w:t>
      </w:r>
      <w:r w:rsidRPr="007C19E3">
        <w:rPr>
          <w:rFonts w:ascii="Times" w:hAnsi="Times" w:cs="Times"/>
          <w:color w:val="000000"/>
          <w:sz w:val="28"/>
          <w:szCs w:val="28"/>
        </w:rPr>
        <w:t>на территории в паре минут ходьбы от станции увеличивает на 4</w:t>
      </w:r>
      <w:r w:rsidRPr="007C19E3">
        <w:rPr>
          <w:rFonts w:ascii="Times" w:hAnsi="Times" w:cs="Times"/>
          <w:color w:val="000000"/>
          <w:sz w:val="28"/>
          <w:szCs w:val="28"/>
          <w:lang w:val="en-US"/>
        </w:rPr>
        <w:t xml:space="preserve">,18% среднее </w:t>
      </w:r>
      <w:r w:rsidRPr="007C19E3">
        <w:rPr>
          <w:rFonts w:ascii="Times" w:hAnsi="Times" w:cs="Times"/>
          <w:color w:val="000000"/>
          <w:sz w:val="28"/>
          <w:szCs w:val="28"/>
        </w:rPr>
        <w:t>количество дней в неделе, когда совершались утилитарные прогулки в магазин или до станции. Таким образом, для использования максимального потенциала территории и увеличения количества пеших прогулок, необходимо увеличивать количество коммерческих площадей, уменьшать количество индустриальных территорий и равномерно распределять их вдоль путей к станции.</w:t>
      </w:r>
    </w:p>
    <w:p w14:paraId="4ED1C753" w14:textId="7E720ED6" w:rsidR="007C19E3" w:rsidRPr="007C19E3" w:rsidRDefault="007C19E3" w:rsidP="007C19E3">
      <w:pPr>
        <w:pStyle w:val="a3"/>
        <w:widowControl w:val="0"/>
        <w:numPr>
          <w:ilvl w:val="0"/>
          <w:numId w:val="1"/>
        </w:numPr>
        <w:autoSpaceDE w:val="0"/>
        <w:autoSpaceDN w:val="0"/>
        <w:adjustRightInd w:val="0"/>
        <w:spacing w:line="280" w:lineRule="atLeast"/>
        <w:jc w:val="both"/>
        <w:rPr>
          <w:rFonts w:ascii="Times" w:hAnsi="Times" w:cs="Times"/>
          <w:b/>
          <w:color w:val="000000"/>
          <w:sz w:val="32"/>
          <w:szCs w:val="28"/>
          <w:lang w:val="en-US"/>
        </w:rPr>
      </w:pPr>
      <w:r w:rsidRPr="007C19E3">
        <w:rPr>
          <w:rFonts w:ascii="Times" w:hAnsi="Times" w:cs="Times"/>
          <w:b/>
          <w:color w:val="000000"/>
          <w:sz w:val="32"/>
          <w:szCs w:val="28"/>
          <w:lang w:val="en-US"/>
        </w:rPr>
        <w:t xml:space="preserve">Влияние BRT </w:t>
      </w:r>
      <w:r w:rsidRPr="007C19E3">
        <w:rPr>
          <w:rFonts w:ascii="Times" w:hAnsi="Times" w:cs="Times"/>
          <w:b/>
          <w:color w:val="000000"/>
          <w:sz w:val="32"/>
          <w:szCs w:val="28"/>
        </w:rPr>
        <w:t>на город</w:t>
      </w:r>
    </w:p>
    <w:p w14:paraId="60D8979D" w14:textId="3B67754E" w:rsidR="007C19E3" w:rsidRPr="007C19E3" w:rsidRDefault="007C19E3" w:rsidP="007C19E3">
      <w:pPr>
        <w:pStyle w:val="a3"/>
        <w:widowControl w:val="0"/>
        <w:autoSpaceDE w:val="0"/>
        <w:autoSpaceDN w:val="0"/>
        <w:adjustRightInd w:val="0"/>
        <w:spacing w:line="280" w:lineRule="atLeast"/>
        <w:ind w:left="0" w:firstLine="360"/>
        <w:jc w:val="both"/>
        <w:rPr>
          <w:rFonts w:ascii="Times" w:hAnsi="Times" w:cs="Times"/>
          <w:color w:val="000000"/>
          <w:sz w:val="28"/>
          <w:szCs w:val="28"/>
        </w:rPr>
      </w:pPr>
      <w:r w:rsidRPr="007C19E3">
        <w:rPr>
          <w:rFonts w:ascii="Times" w:hAnsi="Times" w:cs="Times"/>
          <w:color w:val="000000"/>
          <w:sz w:val="28"/>
          <w:szCs w:val="28"/>
        </w:rPr>
        <w:t xml:space="preserve">Наиболее полную информацию о влиянии </w:t>
      </w:r>
      <w:r w:rsidRPr="007C19E3">
        <w:rPr>
          <w:rFonts w:ascii="Times" w:hAnsi="Times" w:cs="Times"/>
          <w:color w:val="000000"/>
          <w:sz w:val="28"/>
          <w:szCs w:val="28"/>
          <w:lang w:val="en-US"/>
        </w:rPr>
        <w:t>BRT</w:t>
      </w:r>
      <w:r w:rsidRPr="007C19E3">
        <w:rPr>
          <w:rFonts w:ascii="Times" w:hAnsi="Times" w:cs="Times"/>
          <w:color w:val="000000"/>
          <w:sz w:val="28"/>
          <w:szCs w:val="28"/>
        </w:rPr>
        <w:t xml:space="preserve"> предоставляет отчёт Social, Environmental and Economic Impacts of Bus Rapid Transit, 2013</w:t>
      </w:r>
      <w:r>
        <w:rPr>
          <w:rStyle w:val="a6"/>
          <w:rFonts w:ascii="Times" w:hAnsi="Times" w:cs="Times"/>
          <w:color w:val="000000"/>
          <w:sz w:val="28"/>
          <w:szCs w:val="28"/>
        </w:rPr>
        <w:footnoteReference w:id="16"/>
      </w:r>
      <w:r w:rsidRPr="007C19E3">
        <w:rPr>
          <w:rFonts w:ascii="Times" w:hAnsi="Times" w:cs="Times"/>
          <w:color w:val="000000"/>
          <w:sz w:val="28"/>
          <w:szCs w:val="28"/>
        </w:rPr>
        <w:t xml:space="preserve">. На примере 4 </w:t>
      </w:r>
      <w:r w:rsidRPr="007C19E3">
        <w:rPr>
          <w:rFonts w:ascii="Times" w:hAnsi="Times" w:cs="Times"/>
          <w:color w:val="000000"/>
          <w:sz w:val="28"/>
          <w:szCs w:val="28"/>
          <w:lang w:val="en-US"/>
        </w:rPr>
        <w:t xml:space="preserve">BRT </w:t>
      </w:r>
      <w:r w:rsidRPr="007C19E3">
        <w:rPr>
          <w:rFonts w:ascii="Times" w:hAnsi="Times" w:cs="Times"/>
          <w:color w:val="000000"/>
          <w:sz w:val="28"/>
          <w:szCs w:val="28"/>
        </w:rPr>
        <w:t xml:space="preserve">систем, существующих в различных транспортных и экономичеких условиях (Табл. 3): </w:t>
      </w:r>
      <w:r w:rsidRPr="007C19E3">
        <w:rPr>
          <w:rFonts w:ascii="Times" w:hAnsi="Times" w:cs="Times"/>
          <w:color w:val="000000"/>
          <w:sz w:val="28"/>
          <w:szCs w:val="28"/>
          <w:lang w:val="en-US"/>
        </w:rPr>
        <w:t xml:space="preserve">TransMilenio, </w:t>
      </w:r>
      <w:r w:rsidRPr="007C19E3">
        <w:rPr>
          <w:rFonts w:ascii="Times" w:hAnsi="Times" w:cs="Times"/>
          <w:color w:val="000000"/>
          <w:sz w:val="28"/>
          <w:szCs w:val="28"/>
        </w:rPr>
        <w:t>Богота</w:t>
      </w:r>
      <w:r w:rsidRPr="007C19E3">
        <w:rPr>
          <w:rFonts w:ascii="Times" w:hAnsi="Times" w:cs="Times"/>
          <w:color w:val="000000"/>
          <w:sz w:val="28"/>
          <w:szCs w:val="28"/>
          <w:lang w:val="en-US"/>
        </w:rPr>
        <w:t xml:space="preserve">; Metrobús, </w:t>
      </w:r>
      <w:r w:rsidRPr="007C19E3">
        <w:rPr>
          <w:rFonts w:ascii="Times" w:hAnsi="Times" w:cs="Times"/>
          <w:color w:val="000000"/>
          <w:sz w:val="28"/>
          <w:szCs w:val="28"/>
        </w:rPr>
        <w:t>Мехико</w:t>
      </w:r>
      <w:r w:rsidRPr="007C19E3">
        <w:rPr>
          <w:rFonts w:ascii="Times" w:hAnsi="Times" w:cs="Times"/>
          <w:color w:val="000000"/>
          <w:sz w:val="28"/>
          <w:szCs w:val="28"/>
          <w:lang w:val="en-US"/>
        </w:rPr>
        <w:t xml:space="preserve">; Rea Vaya, Йоханнесбург; Metrobüs, </w:t>
      </w:r>
      <w:r w:rsidRPr="007C19E3">
        <w:rPr>
          <w:rFonts w:ascii="Times" w:hAnsi="Times" w:cs="Times"/>
          <w:color w:val="000000"/>
          <w:sz w:val="28"/>
          <w:szCs w:val="28"/>
        </w:rPr>
        <w:t xml:space="preserve">Стамбул, рассматривается влияние данных систем на городскую среду, транспортную ситуацию в городе и физическое здоровье жителей. </w:t>
      </w:r>
    </w:p>
    <w:p w14:paraId="703D416B" w14:textId="77777777" w:rsidR="007C19E3" w:rsidRPr="007C19E3" w:rsidRDefault="007C19E3" w:rsidP="007C19E3">
      <w:pPr>
        <w:pStyle w:val="a3"/>
        <w:widowControl w:val="0"/>
        <w:autoSpaceDE w:val="0"/>
        <w:autoSpaceDN w:val="0"/>
        <w:adjustRightInd w:val="0"/>
        <w:spacing w:line="280" w:lineRule="atLeast"/>
        <w:ind w:left="0" w:firstLine="360"/>
        <w:jc w:val="center"/>
        <w:rPr>
          <w:rFonts w:ascii="Times" w:hAnsi="Times" w:cs="Times"/>
          <w:color w:val="000000"/>
          <w:sz w:val="28"/>
          <w:szCs w:val="28"/>
        </w:rPr>
      </w:pPr>
      <w:r w:rsidRPr="007C19E3">
        <w:rPr>
          <w:rFonts w:ascii="Times" w:hAnsi="Times" w:cs="Times"/>
          <w:noProof/>
          <w:color w:val="000000"/>
          <w:sz w:val="28"/>
          <w:szCs w:val="28"/>
          <w:lang w:eastAsia="ru-RU"/>
        </w:rPr>
        <w:drawing>
          <wp:inline distT="0" distB="0" distL="0" distR="0" wp14:anchorId="1EC0B5A8" wp14:editId="6205AB8C">
            <wp:extent cx="4117697" cy="1764727"/>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17-11-08 в 16.01.50.png"/>
                    <pic:cNvPicPr/>
                  </pic:nvPicPr>
                  <pic:blipFill>
                    <a:blip r:embed="rId19">
                      <a:extLst>
                        <a:ext uri="{28A0092B-C50C-407E-A947-70E740481C1C}">
                          <a14:useLocalDpi xmlns:a14="http://schemas.microsoft.com/office/drawing/2010/main" val="0"/>
                        </a:ext>
                      </a:extLst>
                    </a:blip>
                    <a:stretch>
                      <a:fillRect/>
                    </a:stretch>
                  </pic:blipFill>
                  <pic:spPr>
                    <a:xfrm>
                      <a:off x="0" y="0"/>
                      <a:ext cx="4122459" cy="1766768"/>
                    </a:xfrm>
                    <a:prstGeom prst="rect">
                      <a:avLst/>
                    </a:prstGeom>
                  </pic:spPr>
                </pic:pic>
              </a:graphicData>
            </a:graphic>
          </wp:inline>
        </w:drawing>
      </w:r>
    </w:p>
    <w:p w14:paraId="79038879" w14:textId="75D42C3E" w:rsidR="007C19E3" w:rsidRPr="007C19E3" w:rsidRDefault="007C19E3" w:rsidP="007C19E3">
      <w:pPr>
        <w:pStyle w:val="a3"/>
        <w:widowControl w:val="0"/>
        <w:autoSpaceDE w:val="0"/>
        <w:autoSpaceDN w:val="0"/>
        <w:adjustRightInd w:val="0"/>
        <w:spacing w:line="280" w:lineRule="atLeast"/>
        <w:ind w:left="0" w:firstLine="360"/>
        <w:jc w:val="center"/>
        <w:rPr>
          <w:rFonts w:ascii="Times" w:hAnsi="Times" w:cs="Times"/>
          <w:color w:val="000000"/>
          <w:sz w:val="28"/>
          <w:szCs w:val="28"/>
        </w:rPr>
      </w:pPr>
      <w:r>
        <w:rPr>
          <w:rFonts w:ascii="Times" w:hAnsi="Times" w:cs="Times"/>
          <w:color w:val="000000"/>
          <w:sz w:val="28"/>
          <w:szCs w:val="28"/>
        </w:rPr>
        <w:t>Табл. 5</w:t>
      </w:r>
      <w:r w:rsidRPr="007C19E3">
        <w:rPr>
          <w:rFonts w:ascii="Times" w:hAnsi="Times" w:cs="Times"/>
          <w:color w:val="000000"/>
          <w:sz w:val="28"/>
          <w:szCs w:val="28"/>
        </w:rPr>
        <w:t xml:space="preserve"> Сравнительная таблица </w:t>
      </w:r>
      <w:r w:rsidRPr="007C19E3">
        <w:rPr>
          <w:rFonts w:ascii="Times" w:hAnsi="Times" w:cs="Times"/>
          <w:color w:val="000000"/>
          <w:sz w:val="28"/>
          <w:szCs w:val="28"/>
          <w:lang w:val="en-US"/>
        </w:rPr>
        <w:t xml:space="preserve">BRT </w:t>
      </w:r>
      <w:r w:rsidRPr="007C19E3">
        <w:rPr>
          <w:rFonts w:ascii="Times" w:hAnsi="Times" w:cs="Times"/>
          <w:color w:val="000000"/>
          <w:sz w:val="28"/>
          <w:szCs w:val="28"/>
        </w:rPr>
        <w:t xml:space="preserve">систем </w:t>
      </w:r>
    </w:p>
    <w:p w14:paraId="17978BA9" w14:textId="618E9DF9" w:rsidR="007C19E3" w:rsidRPr="007C19E3" w:rsidRDefault="007C19E3" w:rsidP="007C19E3">
      <w:pPr>
        <w:pStyle w:val="a3"/>
        <w:widowControl w:val="0"/>
        <w:autoSpaceDE w:val="0"/>
        <w:autoSpaceDN w:val="0"/>
        <w:adjustRightInd w:val="0"/>
        <w:spacing w:line="280" w:lineRule="atLeast"/>
        <w:ind w:left="0" w:firstLine="360"/>
        <w:jc w:val="both"/>
        <w:rPr>
          <w:rFonts w:ascii="Times" w:hAnsi="Times" w:cs="Times"/>
          <w:color w:val="000000"/>
          <w:sz w:val="28"/>
          <w:szCs w:val="28"/>
        </w:rPr>
      </w:pPr>
      <w:r w:rsidRPr="007C19E3">
        <w:rPr>
          <w:rFonts w:ascii="Times" w:hAnsi="Times" w:cs="Times"/>
          <w:color w:val="000000"/>
          <w:sz w:val="28"/>
          <w:szCs w:val="28"/>
        </w:rPr>
        <w:t>Так, были выявлены следующие изменения:</w:t>
      </w:r>
    </w:p>
    <w:p w14:paraId="2BD5960E" w14:textId="77777777" w:rsidR="007C19E3" w:rsidRPr="007C19E3" w:rsidRDefault="007C19E3" w:rsidP="007C19E3">
      <w:pPr>
        <w:pStyle w:val="a3"/>
        <w:widowControl w:val="0"/>
        <w:numPr>
          <w:ilvl w:val="0"/>
          <w:numId w:val="7"/>
        </w:numPr>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Уменьшение времени поездок</w:t>
      </w:r>
      <w:r w:rsidRPr="007C19E3">
        <w:rPr>
          <w:rFonts w:ascii="Times" w:hAnsi="Times" w:cs="Times"/>
          <w:color w:val="000000"/>
          <w:sz w:val="28"/>
          <w:szCs w:val="28"/>
          <w:lang w:val="en-US"/>
        </w:rPr>
        <w:t>;</w:t>
      </w:r>
      <w:r w:rsidRPr="007C19E3">
        <w:rPr>
          <w:rFonts w:ascii="Times" w:hAnsi="Times" w:cs="Times"/>
          <w:color w:val="000000"/>
          <w:sz w:val="28"/>
          <w:szCs w:val="28"/>
        </w:rPr>
        <w:t xml:space="preserve"> </w:t>
      </w:r>
    </w:p>
    <w:p w14:paraId="3BEA71C0" w14:textId="77777777" w:rsidR="007C19E3" w:rsidRPr="007C19E3" w:rsidRDefault="007C19E3" w:rsidP="007C19E3">
      <w:pPr>
        <w:widowControl w:val="0"/>
        <w:autoSpaceDE w:val="0"/>
        <w:autoSpaceDN w:val="0"/>
        <w:adjustRightInd w:val="0"/>
        <w:spacing w:line="280" w:lineRule="atLeast"/>
        <w:jc w:val="both"/>
        <w:rPr>
          <w:rFonts w:ascii="Times" w:hAnsi="Times" w:cs="Times"/>
          <w:color w:val="000000"/>
          <w:sz w:val="28"/>
          <w:szCs w:val="28"/>
        </w:rPr>
      </w:pPr>
      <w:r w:rsidRPr="007C19E3">
        <w:rPr>
          <w:rFonts w:ascii="Times" w:hAnsi="Times" w:cs="Times"/>
          <w:color w:val="000000"/>
          <w:sz w:val="28"/>
          <w:szCs w:val="28"/>
        </w:rPr>
        <w:t xml:space="preserve">Например, среднее время в пути у пользователя Йоханнесбургской </w:t>
      </w:r>
      <w:r w:rsidRPr="007C19E3">
        <w:rPr>
          <w:rFonts w:ascii="Times" w:hAnsi="Times" w:cs="Times"/>
          <w:color w:val="000000"/>
          <w:sz w:val="28"/>
          <w:szCs w:val="28"/>
          <w:lang w:val="en-US"/>
        </w:rPr>
        <w:t xml:space="preserve">BRT </w:t>
      </w:r>
      <w:r w:rsidRPr="007C19E3">
        <w:rPr>
          <w:rFonts w:ascii="Times" w:hAnsi="Times" w:cs="Times"/>
          <w:color w:val="000000"/>
          <w:sz w:val="28"/>
          <w:szCs w:val="28"/>
        </w:rPr>
        <w:t xml:space="preserve">сократилось на 13 минут, а средний пользователь </w:t>
      </w:r>
      <w:r w:rsidRPr="007C19E3">
        <w:rPr>
          <w:rFonts w:ascii="Times" w:hAnsi="Times" w:cs="Times"/>
          <w:color w:val="000000"/>
          <w:sz w:val="28"/>
          <w:szCs w:val="28"/>
          <w:lang w:val="en-US"/>
        </w:rPr>
        <w:t xml:space="preserve">BRT </w:t>
      </w:r>
      <w:r w:rsidRPr="007C19E3">
        <w:rPr>
          <w:rFonts w:ascii="Times" w:hAnsi="Times" w:cs="Times"/>
          <w:color w:val="000000"/>
          <w:sz w:val="28"/>
          <w:szCs w:val="28"/>
        </w:rPr>
        <w:t xml:space="preserve">в Стамбуле сокращает своё время поездки на 52 минуты каждый день. Данных показателей стало возможным добиться при помощи созданной транспортной инфраструктуры (выделенные полосы, обособленные остановки, приоритет общественного транспорта на улицах и наличие вместительных автобусов) и оплаты поездок заранее. </w:t>
      </w:r>
    </w:p>
    <w:p w14:paraId="2C1AA459" w14:textId="77777777" w:rsidR="007C19E3" w:rsidRPr="007C19E3" w:rsidRDefault="007C19E3" w:rsidP="007C19E3">
      <w:pPr>
        <w:pStyle w:val="a3"/>
        <w:widowControl w:val="0"/>
        <w:numPr>
          <w:ilvl w:val="0"/>
          <w:numId w:val="7"/>
        </w:numPr>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Уменьшение вредных выбросов</w:t>
      </w:r>
      <w:r w:rsidRPr="007C19E3">
        <w:rPr>
          <w:rFonts w:ascii="Times" w:hAnsi="Times" w:cs="Times"/>
          <w:color w:val="000000"/>
          <w:sz w:val="28"/>
          <w:szCs w:val="28"/>
          <w:lang w:val="en-US"/>
        </w:rPr>
        <w:t>;</w:t>
      </w:r>
    </w:p>
    <w:p w14:paraId="151FBCC2" w14:textId="77777777"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 xml:space="preserve">Введение в эксплуатацию системы </w:t>
      </w:r>
      <w:r w:rsidRPr="007C19E3">
        <w:rPr>
          <w:rFonts w:ascii="Times" w:hAnsi="Times" w:cs="Times"/>
          <w:color w:val="000000"/>
          <w:sz w:val="28"/>
          <w:szCs w:val="28"/>
          <w:lang w:val="en-US"/>
        </w:rPr>
        <w:t xml:space="preserve">TransMilenio в Боготе и ограничение на использование некачественного топлива позволило предотвратить выброс более 1 млн. tCO2 </w:t>
      </w:r>
      <w:r w:rsidRPr="007C19E3">
        <w:rPr>
          <w:rFonts w:ascii="Times" w:hAnsi="Times" w:cs="Times"/>
          <w:color w:val="000000"/>
          <w:sz w:val="28"/>
          <w:szCs w:val="28"/>
        </w:rPr>
        <w:t xml:space="preserve">в год. Аналогично, использование </w:t>
      </w:r>
      <w:r w:rsidRPr="007C19E3">
        <w:rPr>
          <w:rFonts w:ascii="Times" w:hAnsi="Times" w:cs="Times"/>
          <w:color w:val="000000"/>
          <w:sz w:val="28"/>
          <w:szCs w:val="28"/>
          <w:lang w:val="en-US"/>
        </w:rPr>
        <w:t xml:space="preserve">Metrobús в Мехико позволило значительно сократить выбросы </w:t>
      </w:r>
      <w:r w:rsidRPr="007C19E3">
        <w:rPr>
          <w:rFonts w:ascii="Times" w:hAnsi="Times" w:cs="Times"/>
          <w:color w:val="000000"/>
          <w:sz w:val="28"/>
          <w:szCs w:val="28"/>
        </w:rPr>
        <w:t>монооксида углерода, бензола и других твёрдых частиц. Результаты были достигнуты при помощи обновления подвижного состава, внедрения новых систем вентиляции, а также дополнительного обучения водителей, что позволило сократить общее время маршрутов и как следствие количество выбросов.</w:t>
      </w:r>
    </w:p>
    <w:p w14:paraId="7D990A75" w14:textId="77777777" w:rsidR="007C19E3" w:rsidRPr="007C19E3" w:rsidRDefault="007C19E3" w:rsidP="007C19E3">
      <w:pPr>
        <w:pStyle w:val="a3"/>
        <w:widowControl w:val="0"/>
        <w:numPr>
          <w:ilvl w:val="0"/>
          <w:numId w:val="7"/>
        </w:numPr>
        <w:autoSpaceDE w:val="0"/>
        <w:autoSpaceDN w:val="0"/>
        <w:adjustRightInd w:val="0"/>
        <w:spacing w:line="280" w:lineRule="atLeast"/>
        <w:ind w:left="0"/>
        <w:jc w:val="both"/>
        <w:rPr>
          <w:rFonts w:ascii="Times" w:hAnsi="Times" w:cs="Times"/>
          <w:color w:val="000000"/>
          <w:sz w:val="28"/>
          <w:szCs w:val="28"/>
          <w:lang w:val="en-US"/>
        </w:rPr>
      </w:pPr>
      <w:r w:rsidRPr="007C19E3">
        <w:rPr>
          <w:rFonts w:ascii="Times" w:hAnsi="Times" w:cs="Times"/>
          <w:color w:val="000000"/>
          <w:sz w:val="28"/>
          <w:szCs w:val="28"/>
        </w:rPr>
        <w:t>Уменьшение числа ДТП;</w:t>
      </w:r>
    </w:p>
    <w:p w14:paraId="73331C3E" w14:textId="77777777" w:rsidR="007C19E3" w:rsidRP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В Латинской Америке удалось уменьшить количество ДТП в среднем на 40</w:t>
      </w:r>
      <w:r w:rsidRPr="007C19E3">
        <w:rPr>
          <w:rFonts w:ascii="Times" w:hAnsi="Times" w:cs="Times"/>
          <w:color w:val="000000"/>
          <w:sz w:val="28"/>
          <w:szCs w:val="28"/>
          <w:lang w:val="en-US"/>
        </w:rPr>
        <w:t xml:space="preserve">% </w:t>
      </w:r>
      <w:r w:rsidRPr="007C19E3">
        <w:rPr>
          <w:rFonts w:ascii="Times" w:hAnsi="Times" w:cs="Times"/>
          <w:color w:val="000000"/>
          <w:sz w:val="28"/>
          <w:szCs w:val="28"/>
        </w:rPr>
        <w:t xml:space="preserve">на тех улицах, где действует </w:t>
      </w:r>
      <w:r w:rsidRPr="007C19E3">
        <w:rPr>
          <w:rFonts w:ascii="Times" w:hAnsi="Times" w:cs="Times"/>
          <w:color w:val="000000"/>
          <w:sz w:val="28"/>
          <w:szCs w:val="28"/>
          <w:lang w:val="en-US"/>
        </w:rPr>
        <w:t>BRT</w:t>
      </w:r>
      <w:r w:rsidRPr="007C19E3">
        <w:rPr>
          <w:rFonts w:ascii="Times" w:hAnsi="Times" w:cs="Times"/>
          <w:color w:val="000000"/>
          <w:sz w:val="28"/>
          <w:szCs w:val="28"/>
        </w:rPr>
        <w:t xml:space="preserve">. Данные показатели подтверждаются статистикой ДТП в Боготе, где их количество значительно снизилось на двух главных путях, где пролегает </w:t>
      </w:r>
      <w:r w:rsidRPr="007C19E3">
        <w:rPr>
          <w:rFonts w:ascii="Times" w:hAnsi="Times" w:cs="Times"/>
          <w:color w:val="000000"/>
          <w:sz w:val="28"/>
          <w:szCs w:val="28"/>
          <w:lang w:val="en-US"/>
        </w:rPr>
        <w:t>BRT</w:t>
      </w:r>
      <w:r w:rsidRPr="007C19E3">
        <w:rPr>
          <w:rFonts w:ascii="Times" w:hAnsi="Times" w:cs="Times"/>
          <w:color w:val="000000"/>
          <w:sz w:val="28"/>
          <w:szCs w:val="28"/>
        </w:rPr>
        <w:t xml:space="preserve">. Прежде всего, данных значений удалось достичь при помощи улучшения пешеходных переходов, отделения </w:t>
      </w:r>
      <w:r w:rsidRPr="007C19E3">
        <w:rPr>
          <w:rFonts w:ascii="Times" w:hAnsi="Times" w:cs="Times"/>
          <w:color w:val="000000"/>
          <w:sz w:val="28"/>
          <w:szCs w:val="28"/>
          <w:lang w:val="en-US"/>
        </w:rPr>
        <w:t xml:space="preserve">BRT </w:t>
      </w:r>
      <w:r w:rsidRPr="007C19E3">
        <w:rPr>
          <w:rFonts w:ascii="Times" w:hAnsi="Times" w:cs="Times"/>
          <w:color w:val="000000"/>
          <w:sz w:val="28"/>
          <w:szCs w:val="28"/>
        </w:rPr>
        <w:t>от основного транспортного потока и использования выделенных линий общественного транспорта (ОТ)</w:t>
      </w:r>
    </w:p>
    <w:p w14:paraId="0ACF6C8A" w14:textId="77777777" w:rsidR="007C19E3" w:rsidRPr="007C19E3" w:rsidRDefault="007C19E3" w:rsidP="007C19E3">
      <w:pPr>
        <w:pStyle w:val="a3"/>
        <w:widowControl w:val="0"/>
        <w:numPr>
          <w:ilvl w:val="0"/>
          <w:numId w:val="7"/>
        </w:numPr>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Увеличение физической активности жителей</w:t>
      </w:r>
      <w:r w:rsidRPr="007C19E3">
        <w:rPr>
          <w:rFonts w:ascii="Times" w:hAnsi="Times" w:cs="Times"/>
          <w:color w:val="000000"/>
          <w:sz w:val="28"/>
          <w:szCs w:val="28"/>
          <w:lang w:val="en-US"/>
        </w:rPr>
        <w:t>;</w:t>
      </w:r>
      <w:r w:rsidRPr="007C19E3">
        <w:rPr>
          <w:rFonts w:ascii="Times" w:hAnsi="Times" w:cs="Times"/>
          <w:color w:val="000000"/>
          <w:sz w:val="28"/>
          <w:szCs w:val="28"/>
        </w:rPr>
        <w:t xml:space="preserve"> </w:t>
      </w:r>
    </w:p>
    <w:p w14:paraId="5283A0E8" w14:textId="1B58BA78" w:rsidR="007C19E3" w:rsidRDefault="007C19E3" w:rsidP="007C19E3">
      <w:pPr>
        <w:pStyle w:val="a3"/>
        <w:widowControl w:val="0"/>
        <w:autoSpaceDE w:val="0"/>
        <w:autoSpaceDN w:val="0"/>
        <w:adjustRightInd w:val="0"/>
        <w:spacing w:line="280" w:lineRule="atLeast"/>
        <w:ind w:left="0"/>
        <w:jc w:val="both"/>
        <w:rPr>
          <w:rFonts w:ascii="Times" w:hAnsi="Times" w:cs="Times"/>
          <w:color w:val="000000"/>
          <w:sz w:val="28"/>
          <w:szCs w:val="28"/>
        </w:rPr>
      </w:pPr>
      <w:r w:rsidRPr="007C19E3">
        <w:rPr>
          <w:rFonts w:ascii="Times" w:hAnsi="Times" w:cs="Times"/>
          <w:color w:val="000000"/>
          <w:sz w:val="28"/>
          <w:szCs w:val="28"/>
        </w:rPr>
        <w:t xml:space="preserve">Аналогично исследованию влияния </w:t>
      </w:r>
      <w:r w:rsidRPr="007C19E3">
        <w:rPr>
          <w:rFonts w:ascii="Times" w:hAnsi="Times" w:cs="Times"/>
          <w:color w:val="000000"/>
          <w:sz w:val="28"/>
          <w:szCs w:val="28"/>
          <w:lang w:val="en-US"/>
        </w:rPr>
        <w:t xml:space="preserve">LRT </w:t>
      </w:r>
      <w:r w:rsidRPr="007C19E3">
        <w:rPr>
          <w:rFonts w:ascii="Times" w:hAnsi="Times" w:cs="Times"/>
          <w:color w:val="000000"/>
          <w:sz w:val="28"/>
          <w:szCs w:val="28"/>
        </w:rPr>
        <w:t xml:space="preserve">на количество пешеходных прогулок, создание новых станций </w:t>
      </w:r>
      <w:r w:rsidRPr="007C19E3">
        <w:rPr>
          <w:rFonts w:ascii="Times" w:hAnsi="Times" w:cs="Times"/>
          <w:color w:val="000000"/>
          <w:sz w:val="28"/>
          <w:szCs w:val="28"/>
          <w:lang w:val="en-US"/>
        </w:rPr>
        <w:t xml:space="preserve">BRT </w:t>
      </w:r>
      <w:r w:rsidRPr="007C19E3">
        <w:rPr>
          <w:rFonts w:ascii="Times" w:hAnsi="Times" w:cs="Times"/>
          <w:color w:val="000000"/>
          <w:sz w:val="28"/>
          <w:szCs w:val="28"/>
        </w:rPr>
        <w:t xml:space="preserve">подталкивает жителей к увеличению физической активности. Увеличение частоты автобусов на станции способствует дополнительному притоку пассажиров и как следствие увеличению пешеходной активности. Так, пользователи </w:t>
      </w:r>
      <w:r w:rsidRPr="007C19E3">
        <w:rPr>
          <w:rFonts w:ascii="Times" w:hAnsi="Times" w:cs="Times"/>
          <w:color w:val="000000"/>
          <w:sz w:val="28"/>
          <w:szCs w:val="28"/>
          <w:lang w:val="en-US"/>
        </w:rPr>
        <w:t>Metrobús в Мехико передвигаются пешком на 2,75 минуты дольше чем люди, которые не используют BRT</w:t>
      </w:r>
      <w:r w:rsidRPr="007C19E3">
        <w:rPr>
          <w:rFonts w:ascii="Times" w:hAnsi="Times" w:cs="Times"/>
          <w:color w:val="000000"/>
          <w:sz w:val="28"/>
          <w:szCs w:val="28"/>
        </w:rPr>
        <w:t xml:space="preserve">, а пассажиры Пекинской </w:t>
      </w:r>
      <w:r w:rsidRPr="007C19E3">
        <w:rPr>
          <w:rFonts w:ascii="Times" w:hAnsi="Times" w:cs="Times"/>
          <w:color w:val="000000"/>
          <w:sz w:val="28"/>
          <w:szCs w:val="28"/>
          <w:lang w:val="en-US"/>
        </w:rPr>
        <w:t xml:space="preserve">BRT </w:t>
      </w:r>
      <w:r w:rsidRPr="007C19E3">
        <w:rPr>
          <w:rFonts w:ascii="Times" w:hAnsi="Times" w:cs="Times"/>
          <w:color w:val="000000"/>
          <w:sz w:val="28"/>
          <w:szCs w:val="28"/>
        </w:rPr>
        <w:t>на 8,5 минут. Подобные значения были получены в исследовании BRT Impacts at a Neighbourhood Level, 2016</w:t>
      </w:r>
      <w:r w:rsidR="0039256C">
        <w:rPr>
          <w:rStyle w:val="a6"/>
          <w:rFonts w:ascii="Times" w:hAnsi="Times" w:cs="Times"/>
          <w:color w:val="000000"/>
          <w:sz w:val="28"/>
          <w:szCs w:val="28"/>
        </w:rPr>
        <w:footnoteReference w:id="17"/>
      </w:r>
    </w:p>
    <w:p w14:paraId="6FB94E0D" w14:textId="5A6CDDEF" w:rsidR="0039256C" w:rsidRDefault="0039256C" w:rsidP="0039256C">
      <w:pPr>
        <w:pStyle w:val="a3"/>
        <w:widowControl w:val="0"/>
        <w:numPr>
          <w:ilvl w:val="0"/>
          <w:numId w:val="1"/>
        </w:numPr>
        <w:autoSpaceDE w:val="0"/>
        <w:autoSpaceDN w:val="0"/>
        <w:adjustRightInd w:val="0"/>
        <w:spacing w:line="280" w:lineRule="atLeast"/>
        <w:jc w:val="both"/>
        <w:rPr>
          <w:rFonts w:ascii="Times" w:hAnsi="Times" w:cs="Times"/>
          <w:b/>
          <w:color w:val="000000"/>
          <w:sz w:val="28"/>
          <w:szCs w:val="28"/>
          <w:lang w:val="en-US"/>
        </w:rPr>
      </w:pPr>
      <w:r w:rsidRPr="0039256C">
        <w:rPr>
          <w:rFonts w:ascii="Times" w:hAnsi="Times" w:cs="Times"/>
          <w:b/>
          <w:color w:val="000000"/>
          <w:sz w:val="28"/>
          <w:szCs w:val="28"/>
          <w:lang w:val="en-US"/>
        </w:rPr>
        <w:t>Вывод</w:t>
      </w:r>
    </w:p>
    <w:p w14:paraId="095207AF" w14:textId="77236B01" w:rsidR="00AA145F" w:rsidRPr="00177632" w:rsidRDefault="00A45DED" w:rsidP="00A45DED">
      <w:pPr>
        <w:widowControl w:val="0"/>
        <w:autoSpaceDE w:val="0"/>
        <w:autoSpaceDN w:val="0"/>
        <w:adjustRightInd w:val="0"/>
        <w:spacing w:line="280" w:lineRule="atLeast"/>
        <w:ind w:firstLine="360"/>
        <w:jc w:val="both"/>
        <w:rPr>
          <w:rFonts w:ascii="Times" w:hAnsi="Times" w:cs="Times"/>
          <w:color w:val="000000"/>
          <w:sz w:val="28"/>
          <w:szCs w:val="28"/>
          <w:lang w:val="en-US"/>
        </w:rPr>
      </w:pPr>
      <w:r w:rsidRPr="00A45DED">
        <w:rPr>
          <w:rFonts w:ascii="Times" w:hAnsi="Times" w:cs="Times"/>
          <w:color w:val="000000"/>
          <w:sz w:val="28"/>
          <w:szCs w:val="28"/>
          <w:lang w:val="en-US"/>
        </w:rPr>
        <w:t>Основная цель данного анализа - сравнительная оценка и предоставление информации о последствиях введения в эксплуатацию различных систем общественного транспорта. Каждая из систем имеет ряд уникальных последствий для городов, в которых она была запущена. Таким образом, благодаря полученной информации, появляется возможность сравнить и оценить вклад каждой из них в развитие городской инфраструктуры.</w:t>
      </w:r>
    </w:p>
    <w:sectPr w:rsidR="00AA145F" w:rsidRPr="00177632" w:rsidSect="00856E56">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AC96B" w14:textId="77777777" w:rsidR="00DA1A83" w:rsidRDefault="00DA1A83" w:rsidP="00E9462B">
      <w:r>
        <w:separator/>
      </w:r>
    </w:p>
  </w:endnote>
  <w:endnote w:type="continuationSeparator" w:id="0">
    <w:p w14:paraId="6ADFFB8B" w14:textId="77777777" w:rsidR="00DA1A83" w:rsidRDefault="00DA1A83" w:rsidP="00E94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3C4EF" w14:textId="77777777" w:rsidR="00DA1A83" w:rsidRDefault="00DA1A83" w:rsidP="00E9462B">
      <w:r>
        <w:separator/>
      </w:r>
    </w:p>
  </w:footnote>
  <w:footnote w:type="continuationSeparator" w:id="0">
    <w:p w14:paraId="4FCE5A26" w14:textId="77777777" w:rsidR="00DA1A83" w:rsidRDefault="00DA1A83" w:rsidP="00E9462B">
      <w:r>
        <w:continuationSeparator/>
      </w:r>
    </w:p>
  </w:footnote>
  <w:footnote w:id="1">
    <w:p w14:paraId="359637DB" w14:textId="77777777" w:rsidR="00E9462B" w:rsidRDefault="00E9462B" w:rsidP="00E9462B">
      <w:pPr>
        <w:pStyle w:val="a4"/>
      </w:pPr>
      <w:r>
        <w:rPr>
          <w:rStyle w:val="a6"/>
        </w:rPr>
        <w:footnoteRef/>
      </w:r>
      <w:r>
        <w:t xml:space="preserve"> </w:t>
      </w:r>
      <w:r w:rsidRPr="004F11F3">
        <w:t>http://news.bbc.co.uk/2/hi/uk_news/england/london/5316358.stm</w:t>
      </w:r>
    </w:p>
  </w:footnote>
  <w:footnote w:id="2">
    <w:p w14:paraId="673284E1" w14:textId="7A202FA7" w:rsidR="00F35D66" w:rsidRDefault="00F35D66">
      <w:pPr>
        <w:pStyle w:val="a4"/>
      </w:pPr>
      <w:r>
        <w:rPr>
          <w:rStyle w:val="a6"/>
        </w:rPr>
        <w:footnoteRef/>
      </w:r>
      <w:r>
        <w:t xml:space="preserve"> </w:t>
      </w:r>
      <w:r w:rsidRPr="005D4588">
        <w:t>http://www.londonspovertyprofile.org.uk/key-facts/overview-of-london-boroughs/</w:t>
      </w:r>
    </w:p>
  </w:footnote>
  <w:footnote w:id="3">
    <w:p w14:paraId="76771CEA" w14:textId="1EBB3358" w:rsidR="00F35D66" w:rsidRPr="00F35D66" w:rsidRDefault="00F35D66">
      <w:pPr>
        <w:pStyle w:val="a4"/>
        <w:rPr>
          <w:lang w:val="en-US"/>
        </w:rPr>
      </w:pPr>
      <w:r>
        <w:rPr>
          <w:rStyle w:val="a6"/>
        </w:rPr>
        <w:footnoteRef/>
      </w:r>
      <w:r>
        <w:t xml:space="preserve"> </w:t>
      </w:r>
      <w:r w:rsidRPr="005D4588">
        <w:t>http://content.tfl.gov.uk/Item08-020212-Board-London-Overground-Impact-Study.pdf</w:t>
      </w:r>
    </w:p>
  </w:footnote>
  <w:footnote w:id="4">
    <w:p w14:paraId="66BBA69F" w14:textId="59284709" w:rsidR="00562A00" w:rsidRDefault="00562A00">
      <w:pPr>
        <w:pStyle w:val="a4"/>
      </w:pPr>
      <w:r>
        <w:rPr>
          <w:rStyle w:val="a6"/>
        </w:rPr>
        <w:footnoteRef/>
      </w:r>
      <w:r>
        <w:t xml:space="preserve"> </w:t>
      </w:r>
      <w:r w:rsidRPr="00704022">
        <w:t>http://content.tfl.gov.uk/attitudes-to-overground-report1.pdf</w:t>
      </w:r>
    </w:p>
  </w:footnote>
  <w:footnote w:id="5">
    <w:p w14:paraId="2EE4F8D2" w14:textId="06E149E4" w:rsidR="00C45009" w:rsidRDefault="00C45009">
      <w:pPr>
        <w:pStyle w:val="a4"/>
      </w:pPr>
      <w:r>
        <w:rPr>
          <w:rStyle w:val="a6"/>
        </w:rPr>
        <w:footnoteRef/>
      </w:r>
      <w:r>
        <w:t xml:space="preserve"> </w:t>
      </w:r>
      <w:r w:rsidRPr="00C45009">
        <w:t>https://ru.scribd.com/document/154703181/The-Influence-of-the-London-Overground-Network-on-Economic-Growth-and-Prosperity</w:t>
      </w:r>
    </w:p>
  </w:footnote>
  <w:footnote w:id="6">
    <w:p w14:paraId="73F79B36" w14:textId="3689569B" w:rsidR="00C45009" w:rsidRDefault="00C45009">
      <w:pPr>
        <w:pStyle w:val="a4"/>
      </w:pPr>
      <w:r>
        <w:rPr>
          <w:rStyle w:val="a6"/>
        </w:rPr>
        <w:footnoteRef/>
      </w:r>
      <w:r>
        <w:t xml:space="preserve"> </w:t>
      </w:r>
      <w:r w:rsidRPr="00657E38">
        <w:t>https://www.hamptons.co.uk/news-research/press-releases/sept-01-2014/</w:t>
      </w:r>
    </w:p>
  </w:footnote>
  <w:footnote w:id="7">
    <w:p w14:paraId="2BB39959" w14:textId="55294C2B" w:rsidR="00C45009" w:rsidRDefault="00C45009">
      <w:pPr>
        <w:pStyle w:val="a4"/>
      </w:pPr>
      <w:r>
        <w:rPr>
          <w:rStyle w:val="a6"/>
        </w:rPr>
        <w:footnoteRef/>
      </w:r>
      <w:r>
        <w:t xml:space="preserve"> </w:t>
      </w:r>
      <w:r w:rsidRPr="00C45009">
        <w:t>http://content.tfl.gov.uk/attitudes-to-overground-report1.pdf</w:t>
      </w:r>
    </w:p>
  </w:footnote>
  <w:footnote w:id="8">
    <w:p w14:paraId="75CA15FA" w14:textId="05A883B8" w:rsidR="00AA145F" w:rsidRDefault="00AA145F">
      <w:pPr>
        <w:pStyle w:val="a4"/>
      </w:pPr>
      <w:r>
        <w:rPr>
          <w:rStyle w:val="a6"/>
        </w:rPr>
        <w:footnoteRef/>
      </w:r>
      <w:r w:rsidRPr="008E6590">
        <w:t>https://www.gov.uk/government/uploads/system/uploads/attachment_data/file/493754/dft-tfl-rail-prospectus.pdf</w:t>
      </w:r>
    </w:p>
  </w:footnote>
  <w:footnote w:id="9">
    <w:p w14:paraId="5D6BF371" w14:textId="3D99844E" w:rsidR="00A4650E" w:rsidRPr="00A4650E" w:rsidRDefault="00A4650E">
      <w:pPr>
        <w:pStyle w:val="a4"/>
        <w:rPr>
          <w:lang w:val="en-US"/>
        </w:rPr>
      </w:pPr>
      <w:r>
        <w:rPr>
          <w:rStyle w:val="a6"/>
        </w:rPr>
        <w:footnoteRef/>
      </w:r>
      <w:r>
        <w:t xml:space="preserve"> </w:t>
      </w:r>
    </w:p>
  </w:footnote>
  <w:footnote w:id="10">
    <w:p w14:paraId="1597D59B" w14:textId="2D61ADFD" w:rsidR="00A4650E" w:rsidRPr="00A4650E" w:rsidRDefault="00A4650E">
      <w:pPr>
        <w:pStyle w:val="a4"/>
        <w:rPr>
          <w:lang w:val="en-US"/>
        </w:rPr>
      </w:pPr>
      <w:r>
        <w:rPr>
          <w:rStyle w:val="a6"/>
        </w:rPr>
        <w:footnoteRef/>
      </w:r>
      <w:r>
        <w:t xml:space="preserve"> </w:t>
      </w:r>
      <w:r w:rsidR="007C19E3" w:rsidRPr="007C19E3">
        <w:t>http://www.sciencedirect.com/science/article/pii/S096669231100144X</w:t>
      </w:r>
    </w:p>
  </w:footnote>
  <w:footnote w:id="11">
    <w:p w14:paraId="144E94AE" w14:textId="424EE27B" w:rsidR="00A4650E" w:rsidRPr="00A4650E" w:rsidRDefault="00A4650E">
      <w:pPr>
        <w:pStyle w:val="a4"/>
        <w:rPr>
          <w:lang w:val="en-US"/>
        </w:rPr>
      </w:pPr>
      <w:r>
        <w:rPr>
          <w:rStyle w:val="a6"/>
        </w:rPr>
        <w:footnoteRef/>
      </w:r>
      <w:r>
        <w:t xml:space="preserve"> </w:t>
      </w:r>
      <w:r w:rsidRPr="00A4650E">
        <w:t>http://impact.ref.ac.uk/casestudies2/refservice.svc/GetCaseStudyPDF/37723</w:t>
      </w:r>
    </w:p>
  </w:footnote>
  <w:footnote w:id="12">
    <w:p w14:paraId="2E315834" w14:textId="361182A8" w:rsidR="007C19E3" w:rsidRPr="007C19E3" w:rsidRDefault="007C19E3">
      <w:pPr>
        <w:pStyle w:val="a4"/>
      </w:pPr>
      <w:r>
        <w:rPr>
          <w:rStyle w:val="a6"/>
        </w:rPr>
        <w:footnoteRef/>
      </w:r>
      <w:r>
        <w:t xml:space="preserve"> </w:t>
      </w:r>
      <w:r w:rsidRPr="007C19E3">
        <w:t>Hall, P. (1989) Lon</w:t>
      </w:r>
      <w:r>
        <w:t xml:space="preserve">don 2001, London: Unwin Hyman. </w:t>
      </w:r>
      <w:r w:rsidRPr="007C19E3">
        <w:t>ISBN-10: 004445161X</w:t>
      </w:r>
    </w:p>
  </w:footnote>
  <w:footnote w:id="13">
    <w:p w14:paraId="7FF0AC94" w14:textId="4A51F856" w:rsidR="007C19E3" w:rsidRPr="007C19E3" w:rsidRDefault="007C19E3">
      <w:pPr>
        <w:pStyle w:val="a4"/>
        <w:rPr>
          <w:lang w:val="en-US"/>
        </w:rPr>
      </w:pPr>
      <w:r>
        <w:rPr>
          <w:rStyle w:val="a6"/>
        </w:rPr>
        <w:footnoteRef/>
      </w:r>
      <w:r>
        <w:t xml:space="preserve"> </w:t>
      </w:r>
      <w:r w:rsidRPr="007C19E3">
        <w:t>http://sintropher.eu/sites/default/files/images/editors/WP1/Findings%20Report%20WP1I1%20and%20WP1I2.pdf</w:t>
      </w:r>
    </w:p>
  </w:footnote>
  <w:footnote w:id="14">
    <w:p w14:paraId="3A207010" w14:textId="7A0A37BB" w:rsidR="007C19E3" w:rsidRPr="007C19E3" w:rsidRDefault="007C19E3">
      <w:pPr>
        <w:pStyle w:val="a4"/>
        <w:rPr>
          <w:lang w:val="en-US"/>
        </w:rPr>
      </w:pPr>
      <w:r>
        <w:rPr>
          <w:rStyle w:val="a6"/>
        </w:rPr>
        <w:footnoteRef/>
      </w:r>
      <w:r>
        <w:t xml:space="preserve"> </w:t>
      </w:r>
      <w:r w:rsidRPr="007C19E3">
        <w:t>http://www.worldtransitresearch.info/research/3066/</w:t>
      </w:r>
    </w:p>
  </w:footnote>
  <w:footnote w:id="15">
    <w:p w14:paraId="33FE6236" w14:textId="2229EDF6" w:rsidR="007C19E3" w:rsidRPr="007C19E3" w:rsidRDefault="007C19E3">
      <w:pPr>
        <w:pStyle w:val="a4"/>
        <w:rPr>
          <w:lang w:val="en-US"/>
        </w:rPr>
      </w:pPr>
      <w:r>
        <w:rPr>
          <w:rStyle w:val="a6"/>
        </w:rPr>
        <w:footnoteRef/>
      </w:r>
      <w:r>
        <w:t xml:space="preserve"> </w:t>
      </w:r>
      <w:r w:rsidRPr="007C19E3">
        <w:t>http://citeseerx.ist.psu.edu/viewdoc/download?doi=10.1.1.362.9316&amp;rep=rep1&amp;type=pdf</w:t>
      </w:r>
    </w:p>
  </w:footnote>
  <w:footnote w:id="16">
    <w:p w14:paraId="0B0BF560" w14:textId="02E6CC32" w:rsidR="007C19E3" w:rsidRPr="007C19E3" w:rsidRDefault="007C19E3">
      <w:pPr>
        <w:pStyle w:val="a4"/>
        <w:rPr>
          <w:lang w:val="en-US"/>
        </w:rPr>
      </w:pPr>
      <w:r>
        <w:rPr>
          <w:rStyle w:val="a6"/>
        </w:rPr>
        <w:footnoteRef/>
      </w:r>
      <w:r>
        <w:t xml:space="preserve"> </w:t>
      </w:r>
      <w:r w:rsidR="0039256C" w:rsidRPr="0039256C">
        <w:t>http://www.wrirosscities.org/research/publication/social-environmental-and-economic-impacts-bus-rapid-transit</w:t>
      </w:r>
    </w:p>
  </w:footnote>
  <w:footnote w:id="17">
    <w:p w14:paraId="35F65407" w14:textId="3E020CFE" w:rsidR="0039256C" w:rsidRDefault="0039256C">
      <w:pPr>
        <w:pStyle w:val="a4"/>
      </w:pPr>
      <w:r>
        <w:rPr>
          <w:rStyle w:val="a6"/>
        </w:rPr>
        <w:footnoteRef/>
      </w:r>
      <w:r>
        <w:t xml:space="preserve"> </w:t>
      </w:r>
      <w:r w:rsidRPr="0039256C">
        <w:t>http://www.sacities.net/wp-content/uploads/2016/02/Transport/SACN_BRT%20Impact.pdf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E64E7"/>
    <w:multiLevelType w:val="hybridMultilevel"/>
    <w:tmpl w:val="991E7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0D7E52"/>
    <w:multiLevelType w:val="hybridMultilevel"/>
    <w:tmpl w:val="B97414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5FC50CA"/>
    <w:multiLevelType w:val="hybridMultilevel"/>
    <w:tmpl w:val="65E6C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A46B84"/>
    <w:multiLevelType w:val="hybridMultilevel"/>
    <w:tmpl w:val="DB4481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5C335E"/>
    <w:multiLevelType w:val="hybridMultilevel"/>
    <w:tmpl w:val="AEEE6A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4B4F5A10"/>
    <w:multiLevelType w:val="hybridMultilevel"/>
    <w:tmpl w:val="DADCD3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752F695C"/>
    <w:multiLevelType w:val="hybridMultilevel"/>
    <w:tmpl w:val="F8046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62B"/>
    <w:rsid w:val="000C7F60"/>
    <w:rsid w:val="00177632"/>
    <w:rsid w:val="00231BC9"/>
    <w:rsid w:val="00274C42"/>
    <w:rsid w:val="002D3194"/>
    <w:rsid w:val="003226CD"/>
    <w:rsid w:val="0039256C"/>
    <w:rsid w:val="003A3085"/>
    <w:rsid w:val="003C7D68"/>
    <w:rsid w:val="003D18F0"/>
    <w:rsid w:val="00562A00"/>
    <w:rsid w:val="00614AE0"/>
    <w:rsid w:val="006971E7"/>
    <w:rsid w:val="006D5322"/>
    <w:rsid w:val="007C19E3"/>
    <w:rsid w:val="008363E7"/>
    <w:rsid w:val="00856E56"/>
    <w:rsid w:val="00870F36"/>
    <w:rsid w:val="00A45DED"/>
    <w:rsid w:val="00A4650E"/>
    <w:rsid w:val="00AA145F"/>
    <w:rsid w:val="00C14873"/>
    <w:rsid w:val="00C45009"/>
    <w:rsid w:val="00CF50BF"/>
    <w:rsid w:val="00D23884"/>
    <w:rsid w:val="00DA1A83"/>
    <w:rsid w:val="00E9462B"/>
    <w:rsid w:val="00F04E0E"/>
    <w:rsid w:val="00F35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C6C3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462B"/>
    <w:pPr>
      <w:ind w:left="720"/>
      <w:contextualSpacing/>
    </w:pPr>
  </w:style>
  <w:style w:type="paragraph" w:styleId="a4">
    <w:name w:val="footnote text"/>
    <w:basedOn w:val="a"/>
    <w:link w:val="a5"/>
    <w:uiPriority w:val="99"/>
    <w:unhideWhenUsed/>
    <w:rsid w:val="00E9462B"/>
  </w:style>
  <w:style w:type="character" w:customStyle="1" w:styleId="a5">
    <w:name w:val="Текст сноски Знак"/>
    <w:basedOn w:val="a0"/>
    <w:link w:val="a4"/>
    <w:uiPriority w:val="99"/>
    <w:rsid w:val="00E9462B"/>
  </w:style>
  <w:style w:type="character" w:styleId="a6">
    <w:name w:val="footnote reference"/>
    <w:basedOn w:val="a0"/>
    <w:uiPriority w:val="99"/>
    <w:unhideWhenUsed/>
    <w:rsid w:val="00E9462B"/>
    <w:rPr>
      <w:vertAlign w:val="superscript"/>
    </w:rPr>
  </w:style>
  <w:style w:type="character" w:styleId="a7">
    <w:name w:val="annotation reference"/>
    <w:basedOn w:val="a0"/>
    <w:uiPriority w:val="99"/>
    <w:semiHidden/>
    <w:unhideWhenUsed/>
    <w:rsid w:val="00E9462B"/>
    <w:rPr>
      <w:sz w:val="16"/>
      <w:szCs w:val="16"/>
    </w:rPr>
  </w:style>
  <w:style w:type="paragraph" w:styleId="a8">
    <w:name w:val="annotation text"/>
    <w:basedOn w:val="a"/>
    <w:link w:val="a9"/>
    <w:uiPriority w:val="99"/>
    <w:semiHidden/>
    <w:unhideWhenUsed/>
    <w:rsid w:val="00E9462B"/>
    <w:rPr>
      <w:sz w:val="20"/>
      <w:szCs w:val="20"/>
    </w:rPr>
  </w:style>
  <w:style w:type="character" w:customStyle="1" w:styleId="a9">
    <w:name w:val="Текст примечания Знак"/>
    <w:basedOn w:val="a0"/>
    <w:link w:val="a8"/>
    <w:uiPriority w:val="99"/>
    <w:semiHidden/>
    <w:rsid w:val="00E9462B"/>
    <w:rPr>
      <w:sz w:val="20"/>
      <w:szCs w:val="20"/>
    </w:rPr>
  </w:style>
  <w:style w:type="paragraph" w:styleId="aa">
    <w:name w:val="Balloon Text"/>
    <w:basedOn w:val="a"/>
    <w:link w:val="ab"/>
    <w:uiPriority w:val="99"/>
    <w:semiHidden/>
    <w:unhideWhenUsed/>
    <w:rsid w:val="00E9462B"/>
    <w:rPr>
      <w:rFonts w:ascii="Times New Roman" w:hAnsi="Times New Roman" w:cs="Times New Roman"/>
      <w:sz w:val="18"/>
      <w:szCs w:val="18"/>
    </w:rPr>
  </w:style>
  <w:style w:type="character" w:customStyle="1" w:styleId="ab">
    <w:name w:val="Текст выноски Знак"/>
    <w:basedOn w:val="a0"/>
    <w:link w:val="aa"/>
    <w:uiPriority w:val="99"/>
    <w:semiHidden/>
    <w:rsid w:val="00E9462B"/>
    <w:rPr>
      <w:rFonts w:ascii="Times New Roman" w:hAnsi="Times New Roman" w:cs="Times New Roman"/>
      <w:sz w:val="18"/>
      <w:szCs w:val="18"/>
    </w:rPr>
  </w:style>
  <w:style w:type="paragraph" w:styleId="ac">
    <w:name w:val="endnote text"/>
    <w:basedOn w:val="a"/>
    <w:link w:val="ad"/>
    <w:uiPriority w:val="99"/>
    <w:unhideWhenUsed/>
    <w:rsid w:val="00177632"/>
  </w:style>
  <w:style w:type="character" w:customStyle="1" w:styleId="ad">
    <w:name w:val="Текст концевой сноски Знак"/>
    <w:basedOn w:val="a0"/>
    <w:link w:val="ac"/>
    <w:uiPriority w:val="99"/>
    <w:rsid w:val="00177632"/>
  </w:style>
  <w:style w:type="character" w:styleId="ae">
    <w:name w:val="endnote reference"/>
    <w:basedOn w:val="a0"/>
    <w:uiPriority w:val="99"/>
    <w:unhideWhenUsed/>
    <w:rsid w:val="001776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488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680A4-6F9D-7E4C-8A29-BAF048860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14</Pages>
  <Words>2967</Words>
  <Characters>16915</Characters>
  <Application>Microsoft Macintosh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19843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Сабельников Алексей Сергеевич</dc:creator>
  <cp:keywords/>
  <dc:description/>
  <cp:lastModifiedBy>Сабельников Алексей Сергеевич</cp:lastModifiedBy>
  <cp:revision>15</cp:revision>
  <dcterms:created xsi:type="dcterms:W3CDTF">2017-11-08T14:27:00Z</dcterms:created>
  <dcterms:modified xsi:type="dcterms:W3CDTF">2017-11-08T17:23:00Z</dcterms:modified>
</cp:coreProperties>
</file>