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4755" w:rsidRPr="000A0E41" w:rsidRDefault="00D16FC1" w:rsidP="000A0E41">
      <w:pPr>
        <w:pStyle w:val="a3"/>
        <w:spacing w:line="312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авля</w:t>
      </w:r>
      <w:r w:rsidR="009E75FE" w:rsidRPr="000A0E41">
        <w:rPr>
          <w:rFonts w:ascii="Times New Roman" w:hAnsi="Times New Roman" w:cs="Times New Roman"/>
          <w:sz w:val="24"/>
        </w:rPr>
        <w:t xml:space="preserve">В рамках приведенной части исследованиях, посвященной эффектам от запуска МЦК, мы обратились к вопросу трансформации землепользования вокруг </w:t>
      </w:r>
      <w:r w:rsidR="00BE374B" w:rsidRPr="000A0E41">
        <w:rPr>
          <w:rFonts w:ascii="Times New Roman" w:hAnsi="Times New Roman" w:cs="Times New Roman"/>
          <w:sz w:val="24"/>
        </w:rPr>
        <w:t>транспортно-пересадочных узлов</w:t>
      </w:r>
      <w:r w:rsidR="009E75FE" w:rsidRPr="000A0E41">
        <w:rPr>
          <w:rFonts w:ascii="Times New Roman" w:hAnsi="Times New Roman" w:cs="Times New Roman"/>
          <w:sz w:val="24"/>
        </w:rPr>
        <w:t xml:space="preserve">. В основе лежит гипотеза о том, что появление новых транспортных остановок рельсового транспорта способно привлечь на </w:t>
      </w:r>
      <w:r w:rsidR="005C46A2" w:rsidRPr="000A0E41">
        <w:rPr>
          <w:rFonts w:ascii="Times New Roman" w:hAnsi="Times New Roman" w:cs="Times New Roman"/>
          <w:sz w:val="24"/>
        </w:rPr>
        <w:t xml:space="preserve">окружающую </w:t>
      </w:r>
      <w:r w:rsidR="009E75FE" w:rsidRPr="000A0E41">
        <w:rPr>
          <w:rFonts w:ascii="Times New Roman" w:hAnsi="Times New Roman" w:cs="Times New Roman"/>
          <w:sz w:val="24"/>
        </w:rPr>
        <w:t>территорию коммерческие и жилые объекты, тем самым сформировав новые или укрепив существующие центры активности в городе. Работ</w:t>
      </w:r>
      <w:r w:rsidR="005C46A2" w:rsidRPr="000A0E41">
        <w:rPr>
          <w:rFonts w:ascii="Times New Roman" w:hAnsi="Times New Roman" w:cs="Times New Roman"/>
          <w:sz w:val="24"/>
        </w:rPr>
        <w:t>а</w:t>
      </w:r>
      <w:r w:rsidR="009E75FE" w:rsidRPr="000A0E41">
        <w:rPr>
          <w:rFonts w:ascii="Times New Roman" w:hAnsi="Times New Roman" w:cs="Times New Roman"/>
          <w:sz w:val="24"/>
        </w:rPr>
        <w:t xml:space="preserve"> с информацией о перспективном изменении землепользования вокруг станций позволяет спрогнозировать возможные преобразования в пространственной структуре города.</w:t>
      </w:r>
    </w:p>
    <w:p w:rsidR="000A0E41" w:rsidRDefault="009E75FE" w:rsidP="000A0E41">
      <w:pPr>
        <w:pStyle w:val="a3"/>
        <w:spacing w:line="312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0A0E41">
        <w:rPr>
          <w:rFonts w:ascii="Times New Roman" w:hAnsi="Times New Roman" w:cs="Times New Roman"/>
          <w:sz w:val="24"/>
        </w:rPr>
        <w:t xml:space="preserve">Процесс рассмотрения вопроса влияния МЦК на землепользования будет реализован в 3 этапа. В </w:t>
      </w:r>
      <w:r w:rsidR="00934755" w:rsidRPr="000A0E41">
        <w:rPr>
          <w:rFonts w:ascii="Times New Roman" w:hAnsi="Times New Roman" w:cs="Times New Roman"/>
          <w:sz w:val="24"/>
        </w:rPr>
        <w:t>части</w:t>
      </w:r>
      <w:r w:rsidRPr="000A0E41">
        <w:rPr>
          <w:rFonts w:ascii="Times New Roman" w:hAnsi="Times New Roman" w:cs="Times New Roman"/>
          <w:sz w:val="24"/>
        </w:rPr>
        <w:t xml:space="preserve"> 1 мы обратимся к другим теоретическим работам, исследующим связь между </w:t>
      </w:r>
      <w:r w:rsidR="005C46A2" w:rsidRPr="000A0E41">
        <w:rPr>
          <w:rFonts w:ascii="Times New Roman" w:hAnsi="Times New Roman" w:cs="Times New Roman"/>
          <w:sz w:val="24"/>
        </w:rPr>
        <w:t>запуском</w:t>
      </w:r>
      <w:r w:rsidRPr="000A0E41">
        <w:rPr>
          <w:rFonts w:ascii="Times New Roman" w:hAnsi="Times New Roman" w:cs="Times New Roman"/>
          <w:sz w:val="24"/>
        </w:rPr>
        <w:t xml:space="preserve"> нового маршрута рельсового транспорта и сменой землепользования. На этом этапе важно выделить основные вопросы, поднимаемые исследователями в рамках данной темы, </w:t>
      </w:r>
      <w:r w:rsidR="005C46A2" w:rsidRPr="000A0E41">
        <w:rPr>
          <w:rFonts w:ascii="Times New Roman" w:hAnsi="Times New Roman" w:cs="Times New Roman"/>
          <w:sz w:val="24"/>
        </w:rPr>
        <w:t>а также сходства и различия рассматриваемых проектов с проектом МЦК</w:t>
      </w:r>
      <w:r w:rsidRPr="000A0E41">
        <w:rPr>
          <w:rFonts w:ascii="Times New Roman" w:hAnsi="Times New Roman" w:cs="Times New Roman"/>
          <w:sz w:val="24"/>
        </w:rPr>
        <w:t xml:space="preserve">. Затем в </w:t>
      </w:r>
      <w:r w:rsidR="00934755" w:rsidRPr="000A0E41">
        <w:rPr>
          <w:rFonts w:ascii="Times New Roman" w:hAnsi="Times New Roman" w:cs="Times New Roman"/>
          <w:sz w:val="24"/>
        </w:rPr>
        <w:t>части</w:t>
      </w:r>
      <w:r w:rsidRPr="000A0E41">
        <w:rPr>
          <w:rFonts w:ascii="Times New Roman" w:hAnsi="Times New Roman" w:cs="Times New Roman"/>
          <w:sz w:val="24"/>
        </w:rPr>
        <w:t xml:space="preserve"> 2 кратко будет описаны процессы сбора и обработки данных, которые позволят нам перейти к результатам. Анализу этих результатов будет посвящена </w:t>
      </w:r>
      <w:r w:rsidR="00934755" w:rsidRPr="000A0E41">
        <w:rPr>
          <w:rFonts w:ascii="Times New Roman" w:hAnsi="Times New Roman" w:cs="Times New Roman"/>
          <w:sz w:val="24"/>
        </w:rPr>
        <w:t>части</w:t>
      </w:r>
      <w:r w:rsidRPr="000A0E41">
        <w:rPr>
          <w:rFonts w:ascii="Times New Roman" w:hAnsi="Times New Roman" w:cs="Times New Roman"/>
          <w:sz w:val="24"/>
        </w:rPr>
        <w:t xml:space="preserve"> 3, в рамках которой мы проанализируем потенциальные изменения вокруг отдельных </w:t>
      </w:r>
      <w:r w:rsidR="00BE374B" w:rsidRPr="000A0E41">
        <w:rPr>
          <w:rFonts w:ascii="Times New Roman" w:hAnsi="Times New Roman" w:cs="Times New Roman"/>
          <w:sz w:val="24"/>
        </w:rPr>
        <w:t>ТПУ</w:t>
      </w:r>
      <w:r w:rsidRPr="000A0E41">
        <w:rPr>
          <w:rFonts w:ascii="Times New Roman" w:hAnsi="Times New Roman" w:cs="Times New Roman"/>
          <w:sz w:val="24"/>
        </w:rPr>
        <w:t xml:space="preserve"> и эффект от них на пространственную структуру всего города.</w:t>
      </w:r>
    </w:p>
    <w:p w:rsidR="000A0E41" w:rsidRPr="000A0E41" w:rsidRDefault="009E75FE" w:rsidP="000A0E41">
      <w:pPr>
        <w:pStyle w:val="a3"/>
        <w:spacing w:before="240" w:line="312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0E41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115E65" w:rsidRPr="000A0E41">
        <w:rPr>
          <w:rFonts w:ascii="Times New Roman" w:hAnsi="Times New Roman" w:cs="Times New Roman"/>
          <w:b/>
          <w:sz w:val="24"/>
          <w:szCs w:val="24"/>
        </w:rPr>
        <w:t>Теория</w:t>
      </w:r>
    </w:p>
    <w:p w:rsidR="000A0E41" w:rsidRDefault="00115E65" w:rsidP="000A0E41">
      <w:pPr>
        <w:pStyle w:val="a3"/>
        <w:spacing w:line="312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0A0E41">
        <w:rPr>
          <w:rFonts w:ascii="Times New Roman" w:hAnsi="Times New Roman" w:cs="Times New Roman"/>
          <w:sz w:val="24"/>
        </w:rPr>
        <w:t>Развитие транспортных систем в городах стало решающим фактором функциональной дифференциации территории. На сегодняшний день между собой разнесены места для жизни, приложения труда или досуга. Даже с развитием смешанного использования территории (mixed used) многие люди продолжают связывать свою деятельность с разными частями города. В сложившейся ситуации транспортная система становится каркасом города, обеспечивающим связь между различными его территориями. Данная система состоит из двух уровней: улично-дорожных сетей, обеспечивающих возможность перемещения пешеходов и автомобилистов, и сетей общественного транспорта. В рамках представляемого исследования нас интересует второй уровень; поскольку в российских городах значительная часть населения продолжает перемещаться на общественном транспорте, его сеть влияет на формирование пространственной структуры города. Прежде всего, это относится к рельсовому транспорту, привязанному к собственной инфраструктуре.</w:t>
      </w:r>
    </w:p>
    <w:p w:rsidR="000A0E41" w:rsidRDefault="009E27B5" w:rsidP="000A0E41">
      <w:pPr>
        <w:pStyle w:val="a3"/>
        <w:spacing w:line="312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0A0E41">
        <w:rPr>
          <w:rFonts w:ascii="Times New Roman" w:hAnsi="Times New Roman" w:cs="Times New Roman"/>
          <w:sz w:val="24"/>
        </w:rPr>
        <w:t>Исследованию вопроса появления нового маршрута рельсового транспорта как драйвера развития территории посвящён ряд теоретических работ.</w:t>
      </w:r>
      <w:r w:rsidR="008F1F36" w:rsidRPr="000A0E41">
        <w:rPr>
          <w:rFonts w:ascii="Times New Roman" w:hAnsi="Times New Roman" w:cs="Times New Roman"/>
          <w:sz w:val="24"/>
        </w:rPr>
        <w:t xml:space="preserve"> Первый вопрос, который встает при проведении соответствующего исследования, существует ли вообще какой-то эффект от реализации транспортного проекта. Ответ на него варьируется в зависимости от нескольких факторов, и не всегда однозначен. Первый фактор</w:t>
      </w:r>
      <w:r w:rsidR="009D54D3" w:rsidRPr="000A0E41">
        <w:rPr>
          <w:rFonts w:ascii="Times New Roman" w:hAnsi="Times New Roman" w:cs="Times New Roman"/>
          <w:sz w:val="24"/>
        </w:rPr>
        <w:t xml:space="preserve"> –</w:t>
      </w:r>
      <w:r w:rsidR="008F1F36" w:rsidRPr="000A0E41">
        <w:rPr>
          <w:rFonts w:ascii="Times New Roman" w:hAnsi="Times New Roman" w:cs="Times New Roman"/>
          <w:sz w:val="24"/>
        </w:rPr>
        <w:t xml:space="preserve"> исследуемый период. Как правило, исследователи рассматривают два основных периода: с момента объявления проекта до запуска движения, и период эксплуатации (краткосрочны</w:t>
      </w:r>
      <w:r w:rsidR="001C3546" w:rsidRPr="000A0E41">
        <w:rPr>
          <w:rFonts w:ascii="Times New Roman" w:hAnsi="Times New Roman" w:cs="Times New Roman"/>
          <w:sz w:val="24"/>
        </w:rPr>
        <w:t>й</w:t>
      </w:r>
      <w:r w:rsidR="008F1F36" w:rsidRPr="000A0E41">
        <w:rPr>
          <w:rFonts w:ascii="Times New Roman" w:hAnsi="Times New Roman" w:cs="Times New Roman"/>
          <w:sz w:val="24"/>
        </w:rPr>
        <w:t xml:space="preserve"> и</w:t>
      </w:r>
      <w:r w:rsidR="001C3546" w:rsidRPr="000A0E41">
        <w:rPr>
          <w:rFonts w:ascii="Times New Roman" w:hAnsi="Times New Roman" w:cs="Times New Roman"/>
          <w:sz w:val="24"/>
        </w:rPr>
        <w:t>ли</w:t>
      </w:r>
      <w:r w:rsidR="008F1F36" w:rsidRPr="000A0E41">
        <w:rPr>
          <w:rFonts w:ascii="Times New Roman" w:hAnsi="Times New Roman" w:cs="Times New Roman"/>
          <w:sz w:val="24"/>
        </w:rPr>
        <w:t xml:space="preserve"> долгосрочны</w:t>
      </w:r>
      <w:r w:rsidR="001C3546" w:rsidRPr="000A0E41">
        <w:rPr>
          <w:rFonts w:ascii="Times New Roman" w:hAnsi="Times New Roman" w:cs="Times New Roman"/>
          <w:sz w:val="24"/>
        </w:rPr>
        <w:t>й</w:t>
      </w:r>
      <w:r w:rsidR="008F1F36" w:rsidRPr="000A0E41">
        <w:rPr>
          <w:rFonts w:ascii="Times New Roman" w:hAnsi="Times New Roman" w:cs="Times New Roman"/>
          <w:sz w:val="24"/>
        </w:rPr>
        <w:t xml:space="preserve">). </w:t>
      </w:r>
      <w:r w:rsidR="008F1F36" w:rsidRPr="000A0E41">
        <w:rPr>
          <w:rFonts w:ascii="Times New Roman" w:hAnsi="Times New Roman" w:cs="Times New Roman"/>
          <w:sz w:val="24"/>
        </w:rPr>
        <w:lastRenderedPageBreak/>
        <w:t>Заметные изменения появляются в течении нескольких лет (долгосрочном периоде)</w:t>
      </w:r>
      <w:r w:rsidR="009D54D3" w:rsidRPr="000A0E41">
        <w:rPr>
          <w:rStyle w:val="a6"/>
          <w:rFonts w:ascii="Times New Roman" w:hAnsi="Times New Roman" w:cs="Times New Roman"/>
          <w:sz w:val="24"/>
        </w:rPr>
        <w:footnoteReference w:id="1"/>
      </w:r>
      <w:r w:rsidR="009D54D3" w:rsidRPr="000A0E41">
        <w:rPr>
          <w:rFonts w:ascii="Times New Roman" w:hAnsi="Times New Roman" w:cs="Times New Roman"/>
          <w:sz w:val="24"/>
        </w:rPr>
        <w:t>,</w:t>
      </w:r>
      <w:r w:rsidR="009D54D3" w:rsidRPr="000A0E41">
        <w:rPr>
          <w:rStyle w:val="a6"/>
          <w:rFonts w:ascii="Times New Roman" w:hAnsi="Times New Roman" w:cs="Times New Roman"/>
          <w:sz w:val="24"/>
        </w:rPr>
        <w:footnoteReference w:id="2"/>
      </w:r>
      <w:r w:rsidR="008F1F36" w:rsidRPr="000A0E41">
        <w:rPr>
          <w:rFonts w:ascii="Times New Roman" w:hAnsi="Times New Roman" w:cs="Times New Roman"/>
          <w:sz w:val="24"/>
        </w:rPr>
        <w:t xml:space="preserve">, однако за это время проявляются и другие факторы, </w:t>
      </w:r>
      <w:r w:rsidR="009D54D3" w:rsidRPr="000A0E41">
        <w:rPr>
          <w:rFonts w:ascii="Times New Roman" w:hAnsi="Times New Roman" w:cs="Times New Roman"/>
          <w:sz w:val="24"/>
        </w:rPr>
        <w:t>оказывающие</w:t>
      </w:r>
      <w:r w:rsidR="008F1F36" w:rsidRPr="000A0E41">
        <w:rPr>
          <w:rFonts w:ascii="Times New Roman" w:hAnsi="Times New Roman" w:cs="Times New Roman"/>
          <w:sz w:val="24"/>
        </w:rPr>
        <w:t xml:space="preserve"> влияние на землепользование, и вычислить эффект непосредственно от транспортного проекта становится всё труднее. Что касается изменений до эксплуатации и в краткосрочном периоде после её начала, то здесь исследователи расходятся во мнениях: </w:t>
      </w:r>
      <w:r w:rsidR="00D52F9F" w:rsidRPr="000A0E41">
        <w:rPr>
          <w:rFonts w:ascii="Times New Roman" w:hAnsi="Times New Roman" w:cs="Times New Roman"/>
          <w:sz w:val="24"/>
        </w:rPr>
        <w:t>существует ряд случаев, когда они проявились</w:t>
      </w:r>
      <w:r w:rsidR="009D54D3" w:rsidRPr="000A0E41">
        <w:rPr>
          <w:rStyle w:val="a6"/>
          <w:rFonts w:ascii="Times New Roman" w:hAnsi="Times New Roman" w:cs="Times New Roman"/>
          <w:sz w:val="24"/>
        </w:rPr>
        <w:footnoteReference w:id="3"/>
      </w:r>
      <w:r w:rsidR="008F1F36" w:rsidRPr="000A0E41">
        <w:rPr>
          <w:rFonts w:ascii="Times New Roman" w:hAnsi="Times New Roman" w:cs="Times New Roman"/>
          <w:sz w:val="24"/>
        </w:rPr>
        <w:t>, в других</w:t>
      </w:r>
      <w:r w:rsidR="00D52F9F" w:rsidRPr="000A0E41">
        <w:rPr>
          <w:rFonts w:ascii="Times New Roman" w:hAnsi="Times New Roman" w:cs="Times New Roman"/>
          <w:sz w:val="24"/>
        </w:rPr>
        <w:t xml:space="preserve"> – </w:t>
      </w:r>
      <w:r w:rsidR="008F1F36" w:rsidRPr="000A0E41">
        <w:rPr>
          <w:rFonts w:ascii="Times New Roman" w:hAnsi="Times New Roman" w:cs="Times New Roman"/>
          <w:sz w:val="24"/>
        </w:rPr>
        <w:t>нет</w:t>
      </w:r>
      <w:r w:rsidR="009D54D3" w:rsidRPr="000A0E41">
        <w:rPr>
          <w:rStyle w:val="a6"/>
          <w:rFonts w:ascii="Times New Roman" w:hAnsi="Times New Roman" w:cs="Times New Roman"/>
          <w:sz w:val="24"/>
        </w:rPr>
        <w:footnoteReference w:id="4"/>
      </w:r>
      <w:r w:rsidR="008F1F36" w:rsidRPr="000A0E41">
        <w:rPr>
          <w:rFonts w:ascii="Times New Roman" w:hAnsi="Times New Roman" w:cs="Times New Roman"/>
          <w:sz w:val="24"/>
        </w:rPr>
        <w:t>.</w:t>
      </w:r>
    </w:p>
    <w:p w:rsidR="000A0E41" w:rsidRDefault="008F1F36" w:rsidP="000A0E41">
      <w:pPr>
        <w:pStyle w:val="a3"/>
        <w:spacing w:line="312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0A0E41">
        <w:rPr>
          <w:rFonts w:ascii="Times New Roman" w:hAnsi="Times New Roman" w:cs="Times New Roman"/>
          <w:sz w:val="24"/>
        </w:rPr>
        <w:t>В целом, в анализ возможно и включение потенциальных изменений на основе официально заявленных проектов с развитием землепользования</w:t>
      </w:r>
      <w:r w:rsidR="00C16215" w:rsidRPr="000A0E41">
        <w:rPr>
          <w:rStyle w:val="a6"/>
          <w:rFonts w:ascii="Times New Roman" w:hAnsi="Times New Roman" w:cs="Times New Roman"/>
          <w:sz w:val="24"/>
        </w:rPr>
        <w:footnoteReference w:id="5"/>
      </w:r>
      <w:r w:rsidRPr="000A0E41">
        <w:rPr>
          <w:rFonts w:ascii="Times New Roman" w:hAnsi="Times New Roman" w:cs="Times New Roman"/>
          <w:sz w:val="24"/>
        </w:rPr>
        <w:t>. В нашем случае ведётся работа именно по последнему сценарию, когда рассматриваются перспективные изменения. Чтобы искусственно расширить исследуемый период, мы собираем информацию по всем изменениям, планируемым с момента объявления о развитии МЦК.</w:t>
      </w:r>
    </w:p>
    <w:p w:rsidR="000A0E41" w:rsidRDefault="009D54D3" w:rsidP="000A0E41">
      <w:pPr>
        <w:pStyle w:val="a3"/>
        <w:spacing w:line="312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0A0E41">
        <w:rPr>
          <w:rFonts w:ascii="Times New Roman" w:hAnsi="Times New Roman" w:cs="Times New Roman"/>
          <w:sz w:val="24"/>
        </w:rPr>
        <w:t xml:space="preserve">Второй фактор – размер буферной зоны вокруг станций или транспортного коридора, в пределах которой анализируются изменения. </w:t>
      </w:r>
      <w:r w:rsidR="00706F07" w:rsidRPr="000A0E41">
        <w:rPr>
          <w:rFonts w:ascii="Times New Roman" w:hAnsi="Times New Roman" w:cs="Times New Roman"/>
          <w:sz w:val="24"/>
        </w:rPr>
        <w:t xml:space="preserve">Например, в части </w:t>
      </w:r>
      <w:r w:rsidR="007526FC" w:rsidRPr="000A0E41">
        <w:rPr>
          <w:rFonts w:ascii="Times New Roman" w:hAnsi="Times New Roman" w:cs="Times New Roman"/>
          <w:sz w:val="24"/>
        </w:rPr>
        <w:t>р</w:t>
      </w:r>
      <w:r w:rsidR="00D52F9F" w:rsidRPr="000A0E41">
        <w:rPr>
          <w:rFonts w:ascii="Times New Roman" w:hAnsi="Times New Roman" w:cs="Times New Roman"/>
          <w:sz w:val="24"/>
        </w:rPr>
        <w:t xml:space="preserve">ассмотренных работ </w:t>
      </w:r>
      <w:r w:rsidR="001A1B14" w:rsidRPr="000A0E41">
        <w:rPr>
          <w:rFonts w:ascii="Times New Roman" w:hAnsi="Times New Roman" w:cs="Times New Roman"/>
          <w:sz w:val="24"/>
        </w:rPr>
        <w:t>использовалась</w:t>
      </w:r>
      <w:r w:rsidRPr="000A0E41">
        <w:rPr>
          <w:rFonts w:ascii="Times New Roman" w:hAnsi="Times New Roman" w:cs="Times New Roman"/>
          <w:sz w:val="24"/>
        </w:rPr>
        <w:t xml:space="preserve"> окружность радиусом 0,5 мили или 800 м. Чтобы выявить наличие / отсутствие эффекта от транспортного проекта сравниваются изменения внутри зоны и за её пределами. Так, в работе, рассматривающей </w:t>
      </w:r>
      <w:r w:rsidR="006F6AB1" w:rsidRPr="000A0E41">
        <w:rPr>
          <w:rFonts w:ascii="Times New Roman" w:hAnsi="Times New Roman" w:cs="Times New Roman"/>
          <w:sz w:val="24"/>
        </w:rPr>
        <w:t xml:space="preserve">создание новой линии </w:t>
      </w:r>
      <w:r w:rsidR="006F6AB1" w:rsidRPr="000A0E41">
        <w:rPr>
          <w:rFonts w:ascii="Times New Roman" w:hAnsi="Times New Roman" w:cs="Times New Roman"/>
          <w:sz w:val="24"/>
          <w:lang w:val="en-US"/>
        </w:rPr>
        <w:t>LRT</w:t>
      </w:r>
      <w:r w:rsidR="006F6AB1" w:rsidRPr="000A0E41">
        <w:rPr>
          <w:rFonts w:ascii="Times New Roman" w:hAnsi="Times New Roman" w:cs="Times New Roman"/>
          <w:sz w:val="24"/>
        </w:rPr>
        <w:t xml:space="preserve"> в Миннеаполисе</w:t>
      </w:r>
      <w:r w:rsidR="00866296" w:rsidRPr="000A0E41">
        <w:rPr>
          <w:rStyle w:val="a6"/>
          <w:rFonts w:ascii="Times New Roman" w:hAnsi="Times New Roman" w:cs="Times New Roman"/>
          <w:sz w:val="24"/>
        </w:rPr>
        <w:footnoteReference w:id="6"/>
      </w:r>
      <w:r w:rsidRPr="000A0E41">
        <w:rPr>
          <w:rFonts w:ascii="Times New Roman" w:hAnsi="Times New Roman" w:cs="Times New Roman"/>
          <w:sz w:val="24"/>
        </w:rPr>
        <w:t xml:space="preserve"> </w:t>
      </w:r>
      <w:r w:rsidR="006F6AB1" w:rsidRPr="000A0E41">
        <w:rPr>
          <w:rFonts w:ascii="Times New Roman" w:hAnsi="Times New Roman" w:cs="Times New Roman"/>
          <w:sz w:val="24"/>
        </w:rPr>
        <w:t xml:space="preserve">различия между территориями стали проявляться только в период эксплуатации: </w:t>
      </w:r>
      <w:r w:rsidR="00C16215" w:rsidRPr="000A0E41">
        <w:rPr>
          <w:rFonts w:ascii="Times New Roman" w:hAnsi="Times New Roman" w:cs="Times New Roman"/>
          <w:sz w:val="24"/>
        </w:rPr>
        <w:t>развитие землепользования немного сильнее проявилось в буферной зоне. На этапе сооружения различия не проявлялись. В другом случае – при изучении развития рельсового транспорта в Денвере</w:t>
      </w:r>
      <w:r w:rsidR="00866296" w:rsidRPr="000A0E41">
        <w:rPr>
          <w:rStyle w:val="a6"/>
          <w:rFonts w:ascii="Times New Roman" w:hAnsi="Times New Roman" w:cs="Times New Roman"/>
          <w:sz w:val="24"/>
        </w:rPr>
        <w:footnoteReference w:id="7"/>
      </w:r>
      <w:r w:rsidR="00C16215" w:rsidRPr="000A0E41">
        <w:rPr>
          <w:rFonts w:ascii="Times New Roman" w:hAnsi="Times New Roman" w:cs="Times New Roman"/>
          <w:sz w:val="24"/>
        </w:rPr>
        <w:t xml:space="preserve"> –результаты показали, что наличие изменений на рассматриваемой территории и за её пределами зависело от вида землепользования (жилое, коммерческое, промышленное и т.д.).</w:t>
      </w:r>
    </w:p>
    <w:p w:rsidR="000A0E41" w:rsidRPr="000A0E41" w:rsidRDefault="00D52F9F" w:rsidP="000A0E41">
      <w:pPr>
        <w:pStyle w:val="a3"/>
        <w:spacing w:line="312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0E41">
        <w:rPr>
          <w:rFonts w:ascii="Times New Roman" w:hAnsi="Times New Roman" w:cs="Times New Roman"/>
          <w:sz w:val="24"/>
        </w:rPr>
        <w:t>П</w:t>
      </w:r>
      <w:r w:rsidR="00455383" w:rsidRPr="000A0E41">
        <w:rPr>
          <w:rFonts w:ascii="Times New Roman" w:hAnsi="Times New Roman" w:cs="Times New Roman"/>
          <w:sz w:val="24"/>
        </w:rPr>
        <w:t>о результатам анализа литературы однозначной картины о том, объекты какого функци</w:t>
      </w:r>
      <w:r w:rsidR="00455383" w:rsidRPr="000A0E41">
        <w:rPr>
          <w:rFonts w:ascii="Times New Roman" w:hAnsi="Times New Roman" w:cs="Times New Roman"/>
          <w:sz w:val="24"/>
          <w:szCs w:val="24"/>
        </w:rPr>
        <w:t>онального назначения развиваются в зоне влияния станций, не сформировалось: в одних исследованиях наблюдается рост жилых площадей, в других – коммерческих, в одних случаях идёт рост числа промышленных территории, в других – сокращени</w:t>
      </w:r>
      <w:r w:rsidR="005321F0" w:rsidRPr="000A0E41">
        <w:rPr>
          <w:rFonts w:ascii="Times New Roman" w:hAnsi="Times New Roman" w:cs="Times New Roman"/>
          <w:sz w:val="24"/>
          <w:szCs w:val="24"/>
        </w:rPr>
        <w:t>е.</w:t>
      </w:r>
    </w:p>
    <w:p w:rsidR="000A0E41" w:rsidRDefault="009479BA" w:rsidP="000A0E41">
      <w:pPr>
        <w:pStyle w:val="a3"/>
        <w:spacing w:line="312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049505" wp14:editId="05D5D58F">
                <wp:simplePos x="0" y="0"/>
                <wp:positionH relativeFrom="column">
                  <wp:posOffset>100965</wp:posOffset>
                </wp:positionH>
                <wp:positionV relativeFrom="paragraph">
                  <wp:posOffset>6907530</wp:posOffset>
                </wp:positionV>
                <wp:extent cx="5737860" cy="635"/>
                <wp:effectExtent l="0" t="0" r="0" b="0"/>
                <wp:wrapTopAndBottom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786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93005B" w:rsidRPr="0093005B" w:rsidRDefault="0093005B" w:rsidP="0093005B">
                            <w:pPr>
                              <w:pStyle w:val="a3"/>
                              <w:spacing w:after="24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 w:rsidRPr="0093005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Рисунок </w:t>
                            </w:r>
                            <w:r w:rsidRPr="0093005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93005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instrText xml:space="preserve"> SEQ Рисунок \* ARABIC </w:instrText>
                            </w:r>
                            <w:r w:rsidRPr="0093005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Pr="0093005B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  <w:t>1</w:t>
                            </w:r>
                            <w:r w:rsidRPr="0093005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93005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– Размещение промышленных зон вблизи транспортно-пересадочных узлов МЦК с границами разработки проектов планировки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7049505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7.95pt;margin-top:543.9pt;width:451.8pt;height:.0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" stroked="f">
                <v:textbox style="mso-fit-shape-to-text:t" inset="0,0,0,0">
                  <w:txbxContent>
                    <w:p w:rsidR="0093005B" w:rsidRPr="0093005B" w:rsidRDefault="0093005B" w:rsidP="0093005B">
                      <w:pPr>
                        <w:pStyle w:val="a3"/>
                        <w:spacing w:after="240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</w:pPr>
                      <w:r w:rsidRPr="0093005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Рисунок </w:t>
                      </w:r>
                      <w:r w:rsidRPr="0093005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fldChar w:fldCharType="begin"/>
                      </w:r>
                      <w:r w:rsidRPr="0093005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instrText xml:space="preserve"> SEQ Рисунок \* ARABIC </w:instrText>
                      </w:r>
                      <w:r w:rsidRPr="0093005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fldChar w:fldCharType="separate"/>
                      </w:r>
                      <w:r w:rsidRPr="0093005B"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  <w:t>1</w:t>
                      </w:r>
                      <w:r w:rsidRPr="0093005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fldChar w:fldCharType="end"/>
                      </w:r>
                      <w:r w:rsidRPr="0093005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– Размещение промышленных зон вблизи транспортно-пересадочных узлов МЦК с границами разработки проектов планировки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sz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268605</wp:posOffset>
            </wp:positionH>
            <wp:positionV relativeFrom="paragraph">
              <wp:posOffset>1832610</wp:posOffset>
            </wp:positionV>
            <wp:extent cx="4975860" cy="4994275"/>
            <wp:effectExtent l="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60" cy="499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45F0" w:rsidRPr="000A0E41">
        <w:rPr>
          <w:rFonts w:ascii="Times New Roman" w:hAnsi="Times New Roman" w:cs="Times New Roman"/>
          <w:sz w:val="24"/>
          <w:szCs w:val="24"/>
        </w:rPr>
        <w:t>Относительно промышленных территорий огромную роль играет политический фактор.</w:t>
      </w:r>
      <w:r w:rsidR="00D52F9F" w:rsidRPr="000A0E41">
        <w:rPr>
          <w:rFonts w:ascii="Times New Roman" w:hAnsi="Times New Roman" w:cs="Times New Roman"/>
          <w:sz w:val="24"/>
          <w:szCs w:val="24"/>
        </w:rPr>
        <w:t xml:space="preserve"> МЦК расположено в срединном поясе Москвы наряду с промышленными территориями</w:t>
      </w:r>
      <w:r w:rsidR="00073BD8" w:rsidRPr="000A0E41">
        <w:rPr>
          <w:rFonts w:ascii="Times New Roman" w:hAnsi="Times New Roman" w:cs="Times New Roman"/>
          <w:sz w:val="24"/>
          <w:szCs w:val="24"/>
        </w:rPr>
        <w:t xml:space="preserve"> (</w:t>
      </w:r>
      <w:r w:rsidR="000A0E41">
        <w:rPr>
          <w:rFonts w:ascii="Times New Roman" w:hAnsi="Times New Roman" w:cs="Times New Roman"/>
          <w:sz w:val="24"/>
          <w:szCs w:val="24"/>
        </w:rPr>
        <w:t>см. рисунок 1</w:t>
      </w:r>
      <w:r w:rsidR="00073BD8" w:rsidRPr="000A0E41">
        <w:rPr>
          <w:rFonts w:ascii="Times New Roman" w:hAnsi="Times New Roman" w:cs="Times New Roman"/>
          <w:sz w:val="24"/>
          <w:szCs w:val="24"/>
        </w:rPr>
        <w:t>)</w:t>
      </w:r>
      <w:r w:rsidR="00D52F9F" w:rsidRPr="000A0E41">
        <w:rPr>
          <w:rFonts w:ascii="Times New Roman" w:hAnsi="Times New Roman" w:cs="Times New Roman"/>
          <w:sz w:val="24"/>
          <w:szCs w:val="24"/>
        </w:rPr>
        <w:t>. На сегодняшний день реализуются планы по редевелопменту данных территорий, сокращаются производственные площади, увеличиваются жилые и коммерческие. Проекты МЦК и редевелопмента идут в связке. В</w:t>
      </w:r>
      <w:r w:rsidR="006E4F81" w:rsidRPr="000A0E41">
        <w:rPr>
          <w:rFonts w:ascii="Times New Roman" w:hAnsi="Times New Roman" w:cs="Times New Roman"/>
          <w:sz w:val="24"/>
          <w:szCs w:val="24"/>
        </w:rPr>
        <w:t xml:space="preserve"> этом случае</w:t>
      </w:r>
      <w:r w:rsidR="00D52F9F" w:rsidRPr="000A0E41">
        <w:rPr>
          <w:rFonts w:ascii="Times New Roman" w:hAnsi="Times New Roman" w:cs="Times New Roman"/>
          <w:sz w:val="24"/>
          <w:szCs w:val="24"/>
        </w:rPr>
        <w:t xml:space="preserve"> измерить</w:t>
      </w:r>
      <w:r w:rsidR="006E4F81" w:rsidRPr="000A0E41">
        <w:rPr>
          <w:rFonts w:ascii="Times New Roman" w:hAnsi="Times New Roman" w:cs="Times New Roman"/>
          <w:sz w:val="24"/>
          <w:szCs w:val="24"/>
        </w:rPr>
        <w:t xml:space="preserve"> эффект от транспортного проекта на развитие территории</w:t>
      </w:r>
      <w:r w:rsidR="00D52F9F" w:rsidRPr="000A0E41">
        <w:rPr>
          <w:rFonts w:ascii="Times New Roman" w:hAnsi="Times New Roman" w:cs="Times New Roman"/>
          <w:sz w:val="24"/>
          <w:szCs w:val="24"/>
        </w:rPr>
        <w:t xml:space="preserve"> трудно</w:t>
      </w:r>
      <w:r w:rsidR="00073BD8" w:rsidRPr="000A0E41">
        <w:rPr>
          <w:rFonts w:ascii="Times New Roman" w:hAnsi="Times New Roman" w:cs="Times New Roman"/>
          <w:sz w:val="24"/>
          <w:szCs w:val="24"/>
        </w:rPr>
        <w:t>, поскольку его реализация</w:t>
      </w:r>
      <w:r w:rsidR="006E4F81" w:rsidRPr="000A0E41">
        <w:rPr>
          <w:rFonts w:ascii="Times New Roman" w:hAnsi="Times New Roman" w:cs="Times New Roman"/>
          <w:sz w:val="24"/>
          <w:szCs w:val="24"/>
        </w:rPr>
        <w:t xml:space="preserve"> </w:t>
      </w:r>
      <w:r w:rsidR="00073BD8" w:rsidRPr="000A0E41">
        <w:rPr>
          <w:rFonts w:ascii="Times New Roman" w:hAnsi="Times New Roman" w:cs="Times New Roman"/>
          <w:sz w:val="24"/>
          <w:szCs w:val="24"/>
        </w:rPr>
        <w:t>во многом необходима для</w:t>
      </w:r>
      <w:r w:rsidR="006E4F81" w:rsidRPr="000A0E41">
        <w:rPr>
          <w:rFonts w:ascii="Times New Roman" w:hAnsi="Times New Roman" w:cs="Times New Roman"/>
          <w:sz w:val="24"/>
          <w:szCs w:val="24"/>
        </w:rPr>
        <w:t xml:space="preserve"> обеспечени</w:t>
      </w:r>
      <w:r w:rsidR="00073BD8" w:rsidRPr="000A0E41">
        <w:rPr>
          <w:rFonts w:ascii="Times New Roman" w:hAnsi="Times New Roman" w:cs="Times New Roman"/>
          <w:sz w:val="24"/>
          <w:szCs w:val="24"/>
        </w:rPr>
        <w:t>я</w:t>
      </w:r>
      <w:r w:rsidR="006E4F81" w:rsidRPr="000A0E41">
        <w:rPr>
          <w:rFonts w:ascii="Times New Roman" w:hAnsi="Times New Roman" w:cs="Times New Roman"/>
          <w:sz w:val="24"/>
          <w:szCs w:val="24"/>
        </w:rPr>
        <w:t xml:space="preserve"> планируемых объектов базовым уровнем транспортной инфраструктуры.</w:t>
      </w:r>
    </w:p>
    <w:p w:rsidR="000A0E41" w:rsidRDefault="009D54D3" w:rsidP="000A0E41">
      <w:pPr>
        <w:pStyle w:val="a3"/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0A0E41">
        <w:rPr>
          <w:rFonts w:ascii="Times New Roman" w:hAnsi="Times New Roman" w:cs="Times New Roman"/>
          <w:sz w:val="24"/>
        </w:rPr>
        <w:t>Важным, на наш взгляд, в случае МЦК</w:t>
      </w:r>
      <w:r w:rsidR="006E4F81" w:rsidRPr="000A0E41">
        <w:rPr>
          <w:rFonts w:ascii="Times New Roman" w:hAnsi="Times New Roman" w:cs="Times New Roman"/>
          <w:sz w:val="24"/>
        </w:rPr>
        <w:t xml:space="preserve"> также</w:t>
      </w:r>
      <w:r w:rsidRPr="000A0E41">
        <w:rPr>
          <w:rFonts w:ascii="Times New Roman" w:hAnsi="Times New Roman" w:cs="Times New Roman"/>
          <w:sz w:val="24"/>
        </w:rPr>
        <w:t xml:space="preserve"> является тот факт, что </w:t>
      </w:r>
      <w:r w:rsidR="00073BD8" w:rsidRPr="000A0E41">
        <w:rPr>
          <w:rFonts w:ascii="Times New Roman" w:hAnsi="Times New Roman" w:cs="Times New Roman"/>
          <w:sz w:val="24"/>
        </w:rPr>
        <w:t>часть</w:t>
      </w:r>
      <w:r w:rsidRPr="000A0E41">
        <w:rPr>
          <w:rFonts w:ascii="Times New Roman" w:hAnsi="Times New Roman" w:cs="Times New Roman"/>
          <w:sz w:val="24"/>
        </w:rPr>
        <w:t xml:space="preserve"> </w:t>
      </w:r>
      <w:r w:rsidR="00BE374B" w:rsidRPr="000A0E41">
        <w:rPr>
          <w:rFonts w:ascii="Times New Roman" w:hAnsi="Times New Roman" w:cs="Times New Roman"/>
          <w:sz w:val="24"/>
        </w:rPr>
        <w:t>ТПУ</w:t>
      </w:r>
      <w:r w:rsidRPr="000A0E41">
        <w:rPr>
          <w:rFonts w:ascii="Times New Roman" w:hAnsi="Times New Roman" w:cs="Times New Roman"/>
          <w:sz w:val="24"/>
        </w:rPr>
        <w:t xml:space="preserve"> находятся в непосредственной близости к</w:t>
      </w:r>
      <w:r w:rsidR="00D04779" w:rsidRPr="000A0E41">
        <w:rPr>
          <w:rFonts w:ascii="Times New Roman" w:hAnsi="Times New Roman" w:cs="Times New Roman"/>
          <w:sz w:val="24"/>
        </w:rPr>
        <w:t xml:space="preserve"> уже</w:t>
      </w:r>
      <w:r w:rsidRPr="000A0E41">
        <w:rPr>
          <w:rFonts w:ascii="Times New Roman" w:hAnsi="Times New Roman" w:cs="Times New Roman"/>
          <w:sz w:val="24"/>
        </w:rPr>
        <w:t xml:space="preserve"> действовавшим станциям метрополитена</w:t>
      </w:r>
      <w:r w:rsidR="006A4881" w:rsidRPr="000A0E41">
        <w:rPr>
          <w:rFonts w:ascii="Times New Roman" w:hAnsi="Times New Roman" w:cs="Times New Roman"/>
          <w:sz w:val="24"/>
        </w:rPr>
        <w:t>. Тем самым появление новой станции не способствует значительному росту доступности территории, и, соответственно, не может однозначно рассматриваться как драйвер развития территории.</w:t>
      </w:r>
    </w:p>
    <w:p w:rsidR="009479BA" w:rsidRDefault="006E4F81" w:rsidP="009479BA">
      <w:pPr>
        <w:pStyle w:val="a3"/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0A0E41">
        <w:rPr>
          <w:rFonts w:ascii="Times New Roman" w:hAnsi="Times New Roman" w:cs="Times New Roman"/>
          <w:sz w:val="24"/>
        </w:rPr>
        <w:t xml:space="preserve">Таким образом, мы сталкиваемся с той же проблемой, что и большинство других исследователей – как измерить эффект непосредственно от транспортного проекта? В ряде случаев в расчеты вводятся дополнительные параметры, и с помощью, например, </w:t>
      </w:r>
      <w:r w:rsidRPr="000A0E41">
        <w:rPr>
          <w:rFonts w:ascii="Times New Roman" w:hAnsi="Times New Roman" w:cs="Times New Roman"/>
          <w:sz w:val="24"/>
        </w:rPr>
        <w:lastRenderedPageBreak/>
        <w:t>регрессионной модели, вычисляются весовые коэффициенты.</w:t>
      </w:r>
      <w:r w:rsidR="00F46B3B" w:rsidRPr="000A0E41">
        <w:rPr>
          <w:rFonts w:ascii="Times New Roman" w:hAnsi="Times New Roman" w:cs="Times New Roman"/>
          <w:sz w:val="24"/>
        </w:rPr>
        <w:t xml:space="preserve"> Однако и в этой ситуации </w:t>
      </w:r>
      <w:r w:rsidR="00D85C04" w:rsidRPr="000A0E41">
        <w:rPr>
          <w:rFonts w:ascii="Times New Roman" w:hAnsi="Times New Roman" w:cs="Times New Roman"/>
          <w:sz w:val="24"/>
        </w:rPr>
        <w:t>невозможно выявить эффект до конца из-за огромного влияния политического фактора. Так, ряд исследователей приходит к выводу, что развитие транспорта и землепользования идёт в связке как результат принятого решение</w:t>
      </w:r>
      <w:r w:rsidR="00E37ACE" w:rsidRPr="000A0E41">
        <w:rPr>
          <w:rStyle w:val="a6"/>
          <w:rFonts w:ascii="Times New Roman" w:hAnsi="Times New Roman" w:cs="Times New Roman"/>
          <w:sz w:val="24"/>
        </w:rPr>
        <w:footnoteReference w:id="8"/>
      </w:r>
      <w:r w:rsidR="00D04779" w:rsidRPr="000A0E41">
        <w:rPr>
          <w:rFonts w:ascii="Times New Roman" w:hAnsi="Times New Roman" w:cs="Times New Roman"/>
          <w:sz w:val="24"/>
          <w:vertAlign w:val="superscript"/>
        </w:rPr>
        <w:t>,</w:t>
      </w:r>
      <w:r w:rsidR="00E37ACE" w:rsidRPr="000A0E41">
        <w:rPr>
          <w:rStyle w:val="a6"/>
          <w:rFonts w:ascii="Times New Roman" w:hAnsi="Times New Roman" w:cs="Times New Roman"/>
          <w:sz w:val="24"/>
        </w:rPr>
        <w:footnoteReference w:id="9"/>
      </w:r>
      <w:r w:rsidR="00D85C04" w:rsidRPr="000A0E41">
        <w:rPr>
          <w:rFonts w:ascii="Times New Roman" w:hAnsi="Times New Roman" w:cs="Times New Roman"/>
          <w:sz w:val="24"/>
        </w:rPr>
        <w:t>, и оттого измерять их влияние друг на друга практически невозможно.</w:t>
      </w:r>
    </w:p>
    <w:p w:rsidR="009479BA" w:rsidRDefault="00876D5F" w:rsidP="009479BA">
      <w:pPr>
        <w:pStyle w:val="a3"/>
        <w:spacing w:before="240" w:line="312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9479BA">
        <w:rPr>
          <w:rFonts w:ascii="Times New Roman" w:hAnsi="Times New Roman" w:cs="Times New Roman"/>
          <w:b/>
          <w:color w:val="000000" w:themeColor="text1"/>
          <w:sz w:val="24"/>
        </w:rPr>
        <w:t>2. Сбор и обработка данных</w:t>
      </w:r>
    </w:p>
    <w:p w:rsidR="009479BA" w:rsidRDefault="00876D5F" w:rsidP="009479BA">
      <w:pPr>
        <w:pStyle w:val="a3"/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9479BA">
        <w:rPr>
          <w:rFonts w:ascii="Times New Roman" w:hAnsi="Times New Roman" w:cs="Times New Roman"/>
          <w:color w:val="000000" w:themeColor="text1"/>
          <w:sz w:val="24"/>
        </w:rPr>
        <w:t xml:space="preserve">Первый этап практической части работы представлял собой сбор данных о потенциально возможных изменениях в структуре функционального назначения объектов на рассматриваемой территории, то есть в зоне влияния станций МЦК. Источником выступили утвержденные проекты планировки, разработанные с начала </w:t>
      </w:r>
      <w:r w:rsidR="009479BA" w:rsidRPr="009479BA">
        <w:rPr>
          <w:rFonts w:ascii="Times New Roman" w:hAnsi="Times New Roman" w:cs="Times New Roman"/>
          <w:color w:val="000000" w:themeColor="text1"/>
          <w:sz w:val="24"/>
        </w:rPr>
        <w:t>развития</w:t>
      </w:r>
      <w:r w:rsidRPr="009479BA">
        <w:rPr>
          <w:rFonts w:ascii="Times New Roman" w:hAnsi="Times New Roman" w:cs="Times New Roman"/>
          <w:color w:val="000000" w:themeColor="text1"/>
          <w:sz w:val="24"/>
        </w:rPr>
        <w:t xml:space="preserve"> МЦК и до октября 2017 г.</w:t>
      </w:r>
    </w:p>
    <w:p w:rsidR="009479BA" w:rsidRDefault="00876D5F" w:rsidP="009479BA">
      <w:pPr>
        <w:pStyle w:val="a3"/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9479BA">
        <w:rPr>
          <w:rFonts w:ascii="Times New Roman" w:hAnsi="Times New Roman" w:cs="Times New Roman"/>
          <w:color w:val="000000" w:themeColor="text1"/>
          <w:sz w:val="24"/>
        </w:rPr>
        <w:t>Сбор данных был организован с помощью ГИС. Схемы функционально-планировочной организации и планируемого размещения объектов были привязаны, а затем оцифрованы. Была сформирована таблица атрибутов, в которую вносилась информация по участкам и размещаемых на них объектах: предельная высотность, плотность застройки, процент застроенности, наземные и подземные, жилые и нежилые площади формируемых объектов, наземные и подземные парковочные места, функциональное назначение. Была предпринята попытка упорядочивания информации из проектов планировки, которые создаются по единой структуре, но могут сильно различаться между собой в вопросе представления данных, в единую таблицу.</w:t>
      </w:r>
    </w:p>
    <w:p w:rsidR="009479BA" w:rsidRDefault="00876D5F" w:rsidP="009479BA">
      <w:pPr>
        <w:pStyle w:val="a3"/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9479BA">
        <w:rPr>
          <w:rFonts w:ascii="Times New Roman" w:hAnsi="Times New Roman" w:cs="Times New Roman"/>
          <w:color w:val="000000" w:themeColor="text1"/>
          <w:sz w:val="24"/>
        </w:rPr>
        <w:t>Ключевыми данными для дальнейшей обработки стали площади планируемых объектов по двум категориям</w:t>
      </w:r>
      <w:r w:rsidR="009479BA" w:rsidRPr="009479BA">
        <w:rPr>
          <w:rFonts w:ascii="Times New Roman" w:hAnsi="Times New Roman" w:cs="Times New Roman"/>
          <w:color w:val="000000" w:themeColor="text1"/>
          <w:sz w:val="24"/>
        </w:rPr>
        <w:t>:</w:t>
      </w:r>
      <w:r w:rsidRPr="009479BA">
        <w:rPr>
          <w:rFonts w:ascii="Times New Roman" w:hAnsi="Times New Roman" w:cs="Times New Roman"/>
          <w:color w:val="000000" w:themeColor="text1"/>
          <w:sz w:val="24"/>
        </w:rPr>
        <w:t xml:space="preserve"> жилье (включая апартаменты) и объекты коммерческого назначения. Дальнейших анализ проводился на двух уровнях, чтобы выяснить, как меняется пространственная структура города в целом и изменения вблизи отдельных станций.</w:t>
      </w:r>
    </w:p>
    <w:p w:rsidR="009479BA" w:rsidRDefault="00876D5F" w:rsidP="009479BA">
      <w:pPr>
        <w:pStyle w:val="a3"/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9479BA">
        <w:rPr>
          <w:rFonts w:ascii="Times New Roman" w:hAnsi="Times New Roman" w:cs="Times New Roman"/>
          <w:color w:val="000000" w:themeColor="text1"/>
          <w:sz w:val="24"/>
        </w:rPr>
        <w:t xml:space="preserve">Подходящим инструментом для анализа изменений по всей территории города представляется «неравномерно-районированная модель» (НРМ), одним из разработчиков которой является А.А. Высоковский. Модель позволяет выделить центры притяжения в городе и разделить их на 3 группы по степени активности использования. </w:t>
      </w:r>
      <w:r w:rsidR="009479BA" w:rsidRPr="009479BA">
        <w:rPr>
          <w:rFonts w:ascii="Times New Roman" w:hAnsi="Times New Roman" w:cs="Times New Roman"/>
          <w:color w:val="000000" w:themeColor="text1"/>
          <w:sz w:val="24"/>
        </w:rPr>
        <w:t>В качестве индикатора активности использования территории учитывается площадь объектов. Расчеты привязываются к регулярной сетке, в данном случае шестиугольная</w:t>
      </w:r>
      <w:r w:rsidR="009479BA" w:rsidRPr="009479BA">
        <w:rPr>
          <w:rStyle w:val="a6"/>
          <w:rFonts w:ascii="Times New Roman" w:hAnsi="Times New Roman" w:cs="Times New Roman"/>
          <w:color w:val="000000" w:themeColor="text1"/>
          <w:sz w:val="24"/>
        </w:rPr>
        <w:footnoteReference w:id="10"/>
      </w:r>
      <w:r w:rsidR="009479BA" w:rsidRPr="009479BA">
        <w:rPr>
          <w:rFonts w:ascii="Times New Roman" w:hAnsi="Times New Roman" w:cs="Times New Roman"/>
          <w:color w:val="000000" w:themeColor="text1"/>
          <w:sz w:val="24"/>
        </w:rPr>
        <w:t>.</w:t>
      </w:r>
      <w:r w:rsidR="009479BA">
        <w:rPr>
          <w:rFonts w:ascii="Times New Roman" w:hAnsi="Times New Roman" w:cs="Times New Roman"/>
          <w:sz w:val="28"/>
          <w:szCs w:val="24"/>
        </w:rPr>
        <w:t xml:space="preserve"> </w:t>
      </w:r>
      <w:r w:rsidRPr="009479BA">
        <w:rPr>
          <w:rFonts w:ascii="Times New Roman" w:hAnsi="Times New Roman" w:cs="Times New Roman"/>
          <w:color w:val="000000" w:themeColor="text1"/>
          <w:sz w:val="24"/>
        </w:rPr>
        <w:t xml:space="preserve">Преимуществом НРМ является её чувствительность: при преобразовании отдельных территорий города вся </w:t>
      </w:r>
      <w:r w:rsidRPr="009479BA">
        <w:rPr>
          <w:rFonts w:ascii="Times New Roman" w:hAnsi="Times New Roman" w:cs="Times New Roman"/>
          <w:color w:val="000000" w:themeColor="text1"/>
          <w:sz w:val="24"/>
        </w:rPr>
        <w:lastRenderedPageBreak/>
        <w:t>структура центров активности в городе меняется. Тем самым у нас появляется возможность сравнить потенциальную ситуацию (при реализации ППТ) с существующей.</w:t>
      </w:r>
    </w:p>
    <w:p w:rsidR="00ED38B8" w:rsidRPr="009479BA" w:rsidRDefault="00876D5F" w:rsidP="009479BA">
      <w:pPr>
        <w:pStyle w:val="a3"/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9479BA">
        <w:rPr>
          <w:rFonts w:ascii="Times New Roman" w:hAnsi="Times New Roman" w:cs="Times New Roman"/>
          <w:color w:val="000000" w:themeColor="text1"/>
          <w:sz w:val="24"/>
        </w:rPr>
        <w:t xml:space="preserve">Кроме того, модель позволяет рассмотреть, как формируются, трансформируются или исчезают центры активности относительно отдельных станций. Для более подробного анализа изменений на локальном уровне мы сравнили существующие и потенциальные площади жилых и коммерческих объектов в буферной зоне вокруг </w:t>
      </w:r>
      <w:r w:rsidR="00BE374B" w:rsidRPr="009479BA">
        <w:rPr>
          <w:rFonts w:ascii="Times New Roman" w:hAnsi="Times New Roman" w:cs="Times New Roman"/>
          <w:color w:val="000000" w:themeColor="text1"/>
          <w:sz w:val="24"/>
        </w:rPr>
        <w:t>ТПУ</w:t>
      </w:r>
      <w:r w:rsidRPr="009479BA">
        <w:rPr>
          <w:rFonts w:ascii="Times New Roman" w:hAnsi="Times New Roman" w:cs="Times New Roman"/>
          <w:color w:val="000000" w:themeColor="text1"/>
          <w:sz w:val="24"/>
        </w:rPr>
        <w:t xml:space="preserve"> (в радиусе 800 м).</w:t>
      </w:r>
      <w:r w:rsidR="004B3776" w:rsidRPr="009479BA">
        <w:rPr>
          <w:rFonts w:ascii="Times New Roman" w:hAnsi="Times New Roman" w:cs="Times New Roman"/>
          <w:color w:val="000000" w:themeColor="text1"/>
          <w:sz w:val="24"/>
        </w:rPr>
        <w:t xml:space="preserve"> Степень реализации тех или иных проектов проверялась по отрытым космическим снимкам через программу </w:t>
      </w:r>
      <w:r w:rsidR="004B3776" w:rsidRPr="009479BA">
        <w:rPr>
          <w:rFonts w:ascii="Times New Roman" w:hAnsi="Times New Roman" w:cs="Times New Roman"/>
          <w:color w:val="000000" w:themeColor="text1"/>
          <w:sz w:val="24"/>
          <w:lang w:val="en-US"/>
        </w:rPr>
        <w:t>Google</w:t>
      </w:r>
      <w:r w:rsidR="004B3776" w:rsidRPr="009479BA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4B3776" w:rsidRPr="009479BA">
        <w:rPr>
          <w:rFonts w:ascii="Times New Roman" w:hAnsi="Times New Roman" w:cs="Times New Roman"/>
          <w:color w:val="000000" w:themeColor="text1"/>
          <w:sz w:val="24"/>
          <w:lang w:val="en-US"/>
        </w:rPr>
        <w:t>Earth</w:t>
      </w:r>
      <w:r w:rsidR="004B3776" w:rsidRPr="009479BA">
        <w:rPr>
          <w:rFonts w:ascii="Times New Roman" w:hAnsi="Times New Roman" w:cs="Times New Roman"/>
          <w:color w:val="000000" w:themeColor="text1"/>
          <w:sz w:val="24"/>
        </w:rPr>
        <w:t xml:space="preserve"> и по новостям в интернете.</w:t>
      </w:r>
    </w:p>
    <w:p w:rsidR="00ED38B8" w:rsidRPr="007A449C" w:rsidRDefault="00ED38B8" w:rsidP="009479BA">
      <w:pPr>
        <w:pStyle w:val="a3"/>
        <w:spacing w:before="240" w:line="312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  <w:r w:rsidRPr="007A449C">
        <w:rPr>
          <w:rFonts w:ascii="Times New Roman" w:hAnsi="Times New Roman" w:cs="Times New Roman"/>
          <w:b/>
          <w:sz w:val="24"/>
        </w:rPr>
        <w:t>3. Анализ результатов</w:t>
      </w:r>
    </w:p>
    <w:p w:rsidR="00ED38B8" w:rsidRPr="007A449C" w:rsidRDefault="00ED38B8" w:rsidP="007A449C">
      <w:pPr>
        <w:pStyle w:val="a3"/>
        <w:spacing w:line="312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7A449C">
        <w:rPr>
          <w:rFonts w:ascii="Times New Roman" w:hAnsi="Times New Roman" w:cs="Times New Roman"/>
          <w:sz w:val="24"/>
        </w:rPr>
        <w:t>Появление МЦК как нового элемента сети общественного транспорта и элемента каркаса территории Москвы влияет на преобразование пространственной структуры города. Разделить вклад транспортного проекта и проектов реорганизации окружающих территорий в этот процесс не представляется возможным, однако итоговый результат свидетельствует о повышении связности территорий города. По линии самого МЦК появляется возможность перемещаться в пределах срединного пояса. Реорганизация прилегающих промышленных объектов способствует устранению барьера между центром и периферией города, то есть повышает общую проницаемость территории. Кроме этого, освобождаются площади для создания новых жилых и коммерческих объектов. В условиях близости станций МЦК и других линий метрополитена на данных территориях появляется возможность развития новых городских центров активности.</w:t>
      </w:r>
    </w:p>
    <w:p w:rsidR="00981ED8" w:rsidRPr="007A449C" w:rsidRDefault="00ED38B8" w:rsidP="007A449C">
      <w:pPr>
        <w:pStyle w:val="a3"/>
        <w:spacing w:line="312" w:lineRule="auto"/>
        <w:ind w:firstLine="709"/>
        <w:jc w:val="both"/>
        <w:rPr>
          <w:sz w:val="24"/>
        </w:rPr>
      </w:pPr>
      <w:r w:rsidRPr="007A449C">
        <w:rPr>
          <w:rFonts w:ascii="Times New Roman" w:hAnsi="Times New Roman" w:cs="Times New Roman"/>
          <w:sz w:val="24"/>
        </w:rPr>
        <w:t xml:space="preserve">Сравнивая результаты построения НРМ по ситуации до открытия МЦК и перспективную ситуацию (в случае реализации проектов планировки) мы можем посмотреть, как изменилась пространственная структура города в целом (см. </w:t>
      </w:r>
      <w:r w:rsidR="00EF3554">
        <w:rPr>
          <w:rFonts w:ascii="Times New Roman" w:hAnsi="Times New Roman" w:cs="Times New Roman"/>
          <w:sz w:val="24"/>
        </w:rPr>
        <w:t>рисунок 2</w:t>
      </w:r>
      <w:r w:rsidRPr="007A449C">
        <w:rPr>
          <w:rFonts w:ascii="Times New Roman" w:hAnsi="Times New Roman" w:cs="Times New Roman"/>
          <w:sz w:val="24"/>
        </w:rPr>
        <w:t>).</w:t>
      </w:r>
      <w:r w:rsidR="00981ED8" w:rsidRPr="007A449C">
        <w:rPr>
          <w:rFonts w:ascii="Times New Roman" w:hAnsi="Times New Roman" w:cs="Times New Roman"/>
          <w:sz w:val="24"/>
        </w:rPr>
        <w:t xml:space="preserve"> Цветом выделяется иерархия уровней центров активности: от темного к светлому – от более интенсивно освоенных территорий к менее. Темным обозначены центры первого порядка, оранжевым – центры второго порядка, а желтым – третьего.</w:t>
      </w:r>
    </w:p>
    <w:p w:rsidR="00AD5552" w:rsidRDefault="00EF3554" w:rsidP="00AD5552">
      <w:pPr>
        <w:pStyle w:val="a3"/>
        <w:keepNext/>
        <w:jc w:val="both"/>
      </w:pPr>
      <w:r>
        <w:rPr>
          <w:noProof/>
        </w:rPr>
        <w:lastRenderedPageBreak/>
        <w:drawing>
          <wp:inline distT="0" distB="0" distL="0" distR="0">
            <wp:extent cx="5774383" cy="40843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017" cy="4084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ED8" w:rsidRPr="00AD5552" w:rsidRDefault="00AD5552" w:rsidP="00AD5552">
      <w:pPr>
        <w:pStyle w:val="a3"/>
        <w:spacing w:after="240"/>
        <w:jc w:val="center"/>
        <w:rPr>
          <w:rFonts w:ascii="Times New Roman" w:hAnsi="Times New Roman" w:cs="Times New Roman"/>
          <w:b/>
          <w:sz w:val="24"/>
        </w:rPr>
      </w:pPr>
      <w:r w:rsidRPr="00AD5552">
        <w:rPr>
          <w:rFonts w:ascii="Times New Roman" w:hAnsi="Times New Roman" w:cs="Times New Roman"/>
          <w:b/>
          <w:sz w:val="24"/>
        </w:rPr>
        <w:t xml:space="preserve">Рисунок </w:t>
      </w:r>
      <w:r w:rsidRPr="00AD5552">
        <w:rPr>
          <w:rFonts w:ascii="Times New Roman" w:hAnsi="Times New Roman" w:cs="Times New Roman"/>
          <w:b/>
          <w:sz w:val="24"/>
        </w:rPr>
        <w:fldChar w:fldCharType="begin"/>
      </w:r>
      <w:r w:rsidRPr="00AD5552">
        <w:rPr>
          <w:rFonts w:ascii="Times New Roman" w:hAnsi="Times New Roman" w:cs="Times New Roman"/>
          <w:b/>
          <w:sz w:val="24"/>
        </w:rPr>
        <w:instrText xml:space="preserve"> SEQ Рисунок \* ARABIC </w:instrText>
      </w:r>
      <w:r w:rsidRPr="00AD5552">
        <w:rPr>
          <w:rFonts w:ascii="Times New Roman" w:hAnsi="Times New Roman" w:cs="Times New Roman"/>
          <w:b/>
          <w:sz w:val="24"/>
        </w:rPr>
        <w:fldChar w:fldCharType="separate"/>
      </w:r>
      <w:r w:rsidR="0093005B">
        <w:rPr>
          <w:rFonts w:ascii="Times New Roman" w:hAnsi="Times New Roman" w:cs="Times New Roman"/>
          <w:b/>
          <w:noProof/>
          <w:sz w:val="24"/>
        </w:rPr>
        <w:t>2</w:t>
      </w:r>
      <w:r w:rsidRPr="00AD5552">
        <w:rPr>
          <w:rFonts w:ascii="Times New Roman" w:hAnsi="Times New Roman" w:cs="Times New Roman"/>
          <w:b/>
          <w:sz w:val="24"/>
        </w:rPr>
        <w:fldChar w:fldCharType="end"/>
      </w:r>
      <w:r w:rsidRPr="00AD5552">
        <w:rPr>
          <w:rFonts w:ascii="Times New Roman" w:hAnsi="Times New Roman" w:cs="Times New Roman"/>
          <w:b/>
          <w:sz w:val="24"/>
        </w:rPr>
        <w:t xml:space="preserve"> – Распределение центров притяжения на конец 2014 года и в перспективе (наличие проектов планировки на октябрь 2017)</w:t>
      </w:r>
    </w:p>
    <w:p w:rsidR="007A449C" w:rsidRPr="00D16FC1" w:rsidRDefault="00ED38B8" w:rsidP="007A449C">
      <w:pPr>
        <w:pStyle w:val="a3"/>
        <w:spacing w:line="312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7A449C">
        <w:rPr>
          <w:rFonts w:ascii="Times New Roman" w:hAnsi="Times New Roman" w:cs="Times New Roman"/>
          <w:sz w:val="24"/>
        </w:rPr>
        <w:t>Общее количество центров активности сократилось со 182 до 169</w:t>
      </w:r>
      <w:r w:rsidR="00981ED8" w:rsidRPr="007A449C">
        <w:rPr>
          <w:rFonts w:ascii="Times New Roman" w:hAnsi="Times New Roman" w:cs="Times New Roman"/>
          <w:sz w:val="24"/>
        </w:rPr>
        <w:t>, однако вблизи МЦК выросло.</w:t>
      </w:r>
      <w:r w:rsidR="007A449C" w:rsidRPr="007A449C">
        <w:rPr>
          <w:rFonts w:ascii="Times New Roman" w:hAnsi="Times New Roman" w:cs="Times New Roman"/>
          <w:sz w:val="24"/>
        </w:rPr>
        <w:t xml:space="preserve"> Для начала рассмотрим изменение ситуации по отдельным станциям МЦК (см. таблицу 1). При сравнении результатов построения двух НРМ можно заметить, что на части территорий произошел переход к центрам более низкого порядка, а в окружении ТПУ Балтийская полностью исчез центр 1-го порядка. Это может быть связано с чувствительностью модели и цепной реакцией, которую вызывают перемены в исходных значениях.</w:t>
      </w:r>
    </w:p>
    <w:p w:rsidR="007A449C" w:rsidRPr="007A449C" w:rsidRDefault="007A449C" w:rsidP="00BE13B6">
      <w:pPr>
        <w:pStyle w:val="a3"/>
        <w:spacing w:before="120" w:after="120" w:line="26" w:lineRule="atLeast"/>
        <w:jc w:val="center"/>
        <w:rPr>
          <w:rFonts w:ascii="Times New Roman" w:hAnsi="Times New Roman" w:cs="Times New Roman"/>
          <w:b/>
          <w:sz w:val="24"/>
        </w:rPr>
      </w:pPr>
      <w:r w:rsidRPr="007A449C">
        <w:rPr>
          <w:rFonts w:ascii="Times New Roman" w:hAnsi="Times New Roman" w:cs="Times New Roman"/>
          <w:b/>
          <w:sz w:val="24"/>
        </w:rPr>
        <w:t>Таблица 1 – Анализ изменений при реализации проектов планировки по станциям МЦК</w:t>
      </w:r>
    </w:p>
    <w:tbl>
      <w:tblPr>
        <w:tblW w:w="95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2977"/>
        <w:gridCol w:w="3544"/>
        <w:gridCol w:w="2430"/>
      </w:tblGrid>
      <w:tr w:rsidR="007A449C" w:rsidRPr="009479BA" w:rsidTr="000401B7">
        <w:trPr>
          <w:cantSplit/>
          <w:trHeight w:val="640"/>
          <w:tblHeader/>
          <w:jc w:val="center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:rsidR="007A449C" w:rsidRPr="009479BA" w:rsidRDefault="007A449C" w:rsidP="00BE13B6">
            <w:pPr>
              <w:pStyle w:val="a3"/>
              <w:spacing w:line="26" w:lineRule="atLeast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479BA">
              <w:rPr>
                <w:rFonts w:ascii="Times New Roman" w:hAnsi="Times New Roman" w:cs="Times New Roman"/>
                <w:b/>
                <w:sz w:val="24"/>
              </w:rPr>
              <w:t>№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7A449C" w:rsidRPr="009479BA" w:rsidRDefault="007A449C" w:rsidP="00BE13B6">
            <w:pPr>
              <w:pStyle w:val="a3"/>
              <w:spacing w:line="26" w:lineRule="atLeast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479BA">
              <w:rPr>
                <w:rFonts w:ascii="Times New Roman" w:hAnsi="Times New Roman" w:cs="Times New Roman"/>
                <w:b/>
                <w:sz w:val="24"/>
              </w:rPr>
              <w:t>Название станции</w:t>
            </w:r>
          </w:p>
        </w:tc>
        <w:tc>
          <w:tcPr>
            <w:tcW w:w="3544" w:type="dxa"/>
            <w:shd w:val="clear" w:color="auto" w:fill="auto"/>
            <w:vAlign w:val="center"/>
            <w:hideMark/>
          </w:tcPr>
          <w:p w:rsidR="007A449C" w:rsidRPr="009479BA" w:rsidRDefault="007A449C" w:rsidP="00BE13B6">
            <w:pPr>
              <w:pStyle w:val="a3"/>
              <w:spacing w:line="26" w:lineRule="atLeast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479BA">
              <w:rPr>
                <w:rFonts w:ascii="Times New Roman" w:hAnsi="Times New Roman" w:cs="Times New Roman"/>
                <w:b/>
                <w:sz w:val="24"/>
              </w:rPr>
              <w:t>Перспектива развития центра притяжения</w:t>
            </w:r>
          </w:p>
        </w:tc>
        <w:tc>
          <w:tcPr>
            <w:tcW w:w="2430" w:type="dxa"/>
            <w:shd w:val="clear" w:color="auto" w:fill="auto"/>
            <w:vAlign w:val="center"/>
            <w:hideMark/>
          </w:tcPr>
          <w:p w:rsidR="007A449C" w:rsidRPr="009479BA" w:rsidRDefault="007A449C" w:rsidP="00BE13B6">
            <w:pPr>
              <w:pStyle w:val="a3"/>
              <w:spacing w:line="26" w:lineRule="atLeast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479BA">
              <w:rPr>
                <w:rFonts w:ascii="Times New Roman" w:hAnsi="Times New Roman" w:cs="Times New Roman"/>
                <w:b/>
                <w:sz w:val="24"/>
              </w:rPr>
              <w:t>Наличие пересадки на метро</w:t>
            </w:r>
          </w:p>
        </w:tc>
      </w:tr>
      <w:tr w:rsidR="007A449C" w:rsidRPr="009479BA" w:rsidTr="000401B7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:rsidR="007A449C" w:rsidRPr="009479BA" w:rsidRDefault="007A449C" w:rsidP="00BE13B6">
            <w:pPr>
              <w:pStyle w:val="a3"/>
              <w:spacing w:line="26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9479BA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7A449C" w:rsidRPr="009479BA" w:rsidRDefault="007A449C" w:rsidP="00BE13B6">
            <w:pPr>
              <w:pStyle w:val="a3"/>
              <w:spacing w:line="26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9479BA">
              <w:rPr>
                <w:rFonts w:ascii="Times New Roman" w:hAnsi="Times New Roman" w:cs="Times New Roman"/>
                <w:sz w:val="24"/>
              </w:rPr>
              <w:t>Автозаводская</w:t>
            </w:r>
          </w:p>
        </w:tc>
        <w:tc>
          <w:tcPr>
            <w:tcW w:w="3544" w:type="dxa"/>
            <w:shd w:val="clear" w:color="auto" w:fill="auto"/>
            <w:noWrap/>
            <w:vAlign w:val="center"/>
            <w:hideMark/>
          </w:tcPr>
          <w:p w:rsidR="007A449C" w:rsidRPr="009479BA" w:rsidRDefault="007A449C" w:rsidP="00BE13B6">
            <w:pPr>
              <w:pStyle w:val="a3"/>
              <w:spacing w:line="26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9479BA">
              <w:rPr>
                <w:rFonts w:ascii="Times New Roman" w:hAnsi="Times New Roman" w:cs="Times New Roman"/>
                <w:sz w:val="24"/>
              </w:rPr>
              <w:t>нет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:rsidR="007A449C" w:rsidRPr="009479BA" w:rsidRDefault="007A449C" w:rsidP="00BE13B6">
            <w:pPr>
              <w:pStyle w:val="a3"/>
              <w:spacing w:line="26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9479BA">
              <w:rPr>
                <w:rFonts w:ascii="Times New Roman" w:hAnsi="Times New Roman" w:cs="Times New Roman"/>
                <w:sz w:val="24"/>
              </w:rPr>
              <w:t>да</w:t>
            </w:r>
          </w:p>
        </w:tc>
      </w:tr>
      <w:tr w:rsidR="007A449C" w:rsidRPr="009479BA" w:rsidTr="000401B7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center"/>
          </w:tcPr>
          <w:p w:rsidR="007A449C" w:rsidRPr="009479BA" w:rsidRDefault="007A449C" w:rsidP="00BE13B6">
            <w:pPr>
              <w:pStyle w:val="a3"/>
              <w:spacing w:line="26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9479BA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:rsidR="007A449C" w:rsidRPr="009479BA" w:rsidRDefault="007A449C" w:rsidP="00BE13B6">
            <w:pPr>
              <w:pStyle w:val="a3"/>
              <w:spacing w:line="26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9479BA">
              <w:rPr>
                <w:rFonts w:ascii="Times New Roman" w:hAnsi="Times New Roman" w:cs="Times New Roman"/>
                <w:sz w:val="24"/>
              </w:rPr>
              <w:t>Андроновка</w:t>
            </w:r>
          </w:p>
        </w:tc>
        <w:tc>
          <w:tcPr>
            <w:tcW w:w="3544" w:type="dxa"/>
            <w:shd w:val="clear" w:color="auto" w:fill="auto"/>
            <w:noWrap/>
            <w:vAlign w:val="center"/>
          </w:tcPr>
          <w:p w:rsidR="007A449C" w:rsidRPr="009479BA" w:rsidRDefault="007A449C" w:rsidP="00BE13B6">
            <w:pPr>
              <w:pStyle w:val="a3"/>
              <w:spacing w:line="26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9479BA">
              <w:rPr>
                <w:rFonts w:ascii="Times New Roman" w:hAnsi="Times New Roman" w:cs="Times New Roman"/>
                <w:sz w:val="24"/>
              </w:rPr>
              <w:t>нет</w:t>
            </w:r>
          </w:p>
        </w:tc>
        <w:tc>
          <w:tcPr>
            <w:tcW w:w="2430" w:type="dxa"/>
            <w:shd w:val="clear" w:color="auto" w:fill="auto"/>
            <w:noWrap/>
            <w:vAlign w:val="center"/>
          </w:tcPr>
          <w:p w:rsidR="007A449C" w:rsidRPr="009479BA" w:rsidRDefault="007A449C" w:rsidP="00BE13B6">
            <w:pPr>
              <w:pStyle w:val="a3"/>
              <w:spacing w:line="26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9479BA">
              <w:rPr>
                <w:rFonts w:ascii="Times New Roman" w:hAnsi="Times New Roman" w:cs="Times New Roman"/>
                <w:sz w:val="24"/>
              </w:rPr>
              <w:t>нет</w:t>
            </w:r>
          </w:p>
        </w:tc>
      </w:tr>
      <w:tr w:rsidR="007A449C" w:rsidRPr="009479BA" w:rsidTr="000401B7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center"/>
          </w:tcPr>
          <w:p w:rsidR="007A449C" w:rsidRPr="009479BA" w:rsidRDefault="007A449C" w:rsidP="00BE13B6">
            <w:pPr>
              <w:pStyle w:val="a3"/>
              <w:spacing w:line="26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9479BA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:rsidR="007A449C" w:rsidRPr="009479BA" w:rsidRDefault="007A449C" w:rsidP="00BE13B6">
            <w:pPr>
              <w:pStyle w:val="a3"/>
              <w:spacing w:line="26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9479BA">
              <w:rPr>
                <w:rFonts w:ascii="Times New Roman" w:hAnsi="Times New Roman" w:cs="Times New Roman"/>
                <w:sz w:val="24"/>
              </w:rPr>
              <w:t>Балтийская</w:t>
            </w:r>
          </w:p>
        </w:tc>
        <w:tc>
          <w:tcPr>
            <w:tcW w:w="3544" w:type="dxa"/>
            <w:shd w:val="clear" w:color="auto" w:fill="auto"/>
            <w:noWrap/>
            <w:vAlign w:val="center"/>
          </w:tcPr>
          <w:p w:rsidR="007A449C" w:rsidRPr="009479BA" w:rsidRDefault="007A449C" w:rsidP="00BE13B6">
            <w:pPr>
              <w:pStyle w:val="a3"/>
              <w:spacing w:line="26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9479BA">
              <w:rPr>
                <w:rFonts w:ascii="Times New Roman" w:hAnsi="Times New Roman" w:cs="Times New Roman"/>
                <w:sz w:val="24"/>
              </w:rPr>
              <w:t>исчезновение центра 1-го порядка, формирование нового 2-го порядка</w:t>
            </w:r>
          </w:p>
        </w:tc>
        <w:tc>
          <w:tcPr>
            <w:tcW w:w="2430" w:type="dxa"/>
            <w:shd w:val="clear" w:color="auto" w:fill="auto"/>
            <w:noWrap/>
            <w:vAlign w:val="center"/>
          </w:tcPr>
          <w:p w:rsidR="007A449C" w:rsidRPr="009479BA" w:rsidRDefault="007A449C" w:rsidP="00BE13B6">
            <w:pPr>
              <w:pStyle w:val="a3"/>
              <w:spacing w:line="26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9479BA">
              <w:rPr>
                <w:rFonts w:ascii="Times New Roman" w:hAnsi="Times New Roman" w:cs="Times New Roman"/>
                <w:sz w:val="24"/>
              </w:rPr>
              <w:t>да</w:t>
            </w:r>
          </w:p>
        </w:tc>
      </w:tr>
      <w:tr w:rsidR="007A449C" w:rsidRPr="009479BA" w:rsidTr="000401B7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center"/>
          </w:tcPr>
          <w:p w:rsidR="007A449C" w:rsidRPr="009479BA" w:rsidRDefault="007A449C" w:rsidP="00BE13B6">
            <w:pPr>
              <w:pStyle w:val="a3"/>
              <w:spacing w:line="26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9479BA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:rsidR="007A449C" w:rsidRPr="009479BA" w:rsidRDefault="007A449C" w:rsidP="00BE13B6">
            <w:pPr>
              <w:pStyle w:val="a3"/>
              <w:spacing w:line="26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9479BA">
              <w:rPr>
                <w:rFonts w:ascii="Times New Roman" w:hAnsi="Times New Roman" w:cs="Times New Roman"/>
                <w:sz w:val="24"/>
              </w:rPr>
              <w:t>Белокаменная</w:t>
            </w:r>
          </w:p>
        </w:tc>
        <w:tc>
          <w:tcPr>
            <w:tcW w:w="3544" w:type="dxa"/>
            <w:shd w:val="clear" w:color="auto" w:fill="auto"/>
            <w:noWrap/>
            <w:vAlign w:val="center"/>
          </w:tcPr>
          <w:p w:rsidR="007A449C" w:rsidRPr="009479BA" w:rsidRDefault="007A449C" w:rsidP="00BE13B6">
            <w:pPr>
              <w:pStyle w:val="a3"/>
              <w:spacing w:line="26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9479BA">
              <w:rPr>
                <w:rFonts w:ascii="Times New Roman" w:hAnsi="Times New Roman" w:cs="Times New Roman"/>
                <w:sz w:val="24"/>
              </w:rPr>
              <w:t>нет</w:t>
            </w:r>
          </w:p>
        </w:tc>
        <w:tc>
          <w:tcPr>
            <w:tcW w:w="2430" w:type="dxa"/>
            <w:shd w:val="clear" w:color="auto" w:fill="auto"/>
            <w:noWrap/>
            <w:vAlign w:val="center"/>
          </w:tcPr>
          <w:p w:rsidR="007A449C" w:rsidRPr="009479BA" w:rsidRDefault="007A449C" w:rsidP="00BE13B6">
            <w:pPr>
              <w:pStyle w:val="a3"/>
              <w:spacing w:line="26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9479BA">
              <w:rPr>
                <w:rFonts w:ascii="Times New Roman" w:hAnsi="Times New Roman" w:cs="Times New Roman"/>
                <w:sz w:val="24"/>
              </w:rPr>
              <w:t>нет</w:t>
            </w:r>
          </w:p>
        </w:tc>
      </w:tr>
      <w:tr w:rsidR="007A449C" w:rsidRPr="009479BA" w:rsidTr="000401B7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center"/>
          </w:tcPr>
          <w:p w:rsidR="007A449C" w:rsidRPr="009479BA" w:rsidRDefault="007A449C" w:rsidP="00BE13B6">
            <w:pPr>
              <w:pStyle w:val="a3"/>
              <w:spacing w:line="26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9479BA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:rsidR="007A449C" w:rsidRPr="009479BA" w:rsidRDefault="007A449C" w:rsidP="00BE13B6">
            <w:pPr>
              <w:pStyle w:val="a3"/>
              <w:spacing w:line="26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9479BA">
              <w:rPr>
                <w:rFonts w:ascii="Times New Roman" w:hAnsi="Times New Roman" w:cs="Times New Roman"/>
                <w:sz w:val="24"/>
              </w:rPr>
              <w:t>Ботанический сад</w:t>
            </w:r>
          </w:p>
        </w:tc>
        <w:tc>
          <w:tcPr>
            <w:tcW w:w="3544" w:type="dxa"/>
            <w:shd w:val="clear" w:color="auto" w:fill="auto"/>
            <w:noWrap/>
            <w:vAlign w:val="center"/>
          </w:tcPr>
          <w:p w:rsidR="007A449C" w:rsidRPr="009479BA" w:rsidRDefault="007A449C" w:rsidP="00BE13B6">
            <w:pPr>
              <w:pStyle w:val="a3"/>
              <w:spacing w:line="26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9479BA">
              <w:rPr>
                <w:rFonts w:ascii="Times New Roman" w:hAnsi="Times New Roman" w:cs="Times New Roman"/>
                <w:sz w:val="24"/>
              </w:rPr>
              <w:t>формирование центра 1-го порядка</w:t>
            </w:r>
          </w:p>
        </w:tc>
        <w:tc>
          <w:tcPr>
            <w:tcW w:w="2430" w:type="dxa"/>
            <w:shd w:val="clear" w:color="auto" w:fill="auto"/>
            <w:noWrap/>
            <w:vAlign w:val="center"/>
          </w:tcPr>
          <w:p w:rsidR="007A449C" w:rsidRPr="009479BA" w:rsidRDefault="007A449C" w:rsidP="00BE13B6">
            <w:pPr>
              <w:pStyle w:val="a3"/>
              <w:spacing w:line="26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9479BA">
              <w:rPr>
                <w:rFonts w:ascii="Times New Roman" w:hAnsi="Times New Roman" w:cs="Times New Roman"/>
                <w:sz w:val="24"/>
              </w:rPr>
              <w:t>да</w:t>
            </w:r>
          </w:p>
        </w:tc>
      </w:tr>
      <w:tr w:rsidR="007A449C" w:rsidRPr="009479BA" w:rsidTr="000401B7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center"/>
          </w:tcPr>
          <w:p w:rsidR="007A449C" w:rsidRPr="009479BA" w:rsidRDefault="007A449C" w:rsidP="00BE13B6">
            <w:pPr>
              <w:pStyle w:val="a3"/>
              <w:spacing w:line="26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9479BA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:rsidR="007A449C" w:rsidRPr="009479BA" w:rsidRDefault="007A449C" w:rsidP="00BE13B6">
            <w:pPr>
              <w:pStyle w:val="a3"/>
              <w:spacing w:line="26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9479BA">
              <w:rPr>
                <w:rFonts w:ascii="Times New Roman" w:hAnsi="Times New Roman" w:cs="Times New Roman"/>
                <w:sz w:val="24"/>
              </w:rPr>
              <w:t>Бульвар Рокоссовского</w:t>
            </w:r>
          </w:p>
        </w:tc>
        <w:tc>
          <w:tcPr>
            <w:tcW w:w="3544" w:type="dxa"/>
            <w:shd w:val="clear" w:color="auto" w:fill="auto"/>
            <w:noWrap/>
            <w:vAlign w:val="center"/>
          </w:tcPr>
          <w:p w:rsidR="007A449C" w:rsidRPr="009479BA" w:rsidRDefault="007A449C" w:rsidP="00BE13B6">
            <w:pPr>
              <w:pStyle w:val="a3"/>
              <w:spacing w:line="26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9479BA">
              <w:rPr>
                <w:rFonts w:ascii="Times New Roman" w:hAnsi="Times New Roman" w:cs="Times New Roman"/>
                <w:sz w:val="24"/>
              </w:rPr>
              <w:t>формирование 2 центров 2-го порядка из 1 центра 3-го порядка</w:t>
            </w:r>
          </w:p>
        </w:tc>
        <w:tc>
          <w:tcPr>
            <w:tcW w:w="2430" w:type="dxa"/>
            <w:shd w:val="clear" w:color="auto" w:fill="auto"/>
            <w:noWrap/>
            <w:vAlign w:val="center"/>
          </w:tcPr>
          <w:p w:rsidR="007A449C" w:rsidRPr="009479BA" w:rsidRDefault="007A449C" w:rsidP="00BE13B6">
            <w:pPr>
              <w:pStyle w:val="a3"/>
              <w:spacing w:line="26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9479BA">
              <w:rPr>
                <w:rFonts w:ascii="Times New Roman" w:hAnsi="Times New Roman" w:cs="Times New Roman"/>
                <w:sz w:val="24"/>
              </w:rPr>
              <w:t>да</w:t>
            </w:r>
          </w:p>
        </w:tc>
      </w:tr>
      <w:tr w:rsidR="007A449C" w:rsidRPr="009479BA" w:rsidTr="000401B7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center"/>
          </w:tcPr>
          <w:p w:rsidR="007A449C" w:rsidRPr="009479BA" w:rsidRDefault="007A449C" w:rsidP="00BE13B6">
            <w:pPr>
              <w:pStyle w:val="a3"/>
              <w:spacing w:line="26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9479BA">
              <w:rPr>
                <w:rFonts w:ascii="Times New Roman" w:hAnsi="Times New Roman" w:cs="Times New Roman"/>
                <w:sz w:val="24"/>
              </w:rPr>
              <w:lastRenderedPageBreak/>
              <w:t>7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:rsidR="007A449C" w:rsidRPr="009479BA" w:rsidRDefault="007A449C" w:rsidP="00BE13B6">
            <w:pPr>
              <w:pStyle w:val="a3"/>
              <w:spacing w:line="26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9479BA">
              <w:rPr>
                <w:rFonts w:ascii="Times New Roman" w:hAnsi="Times New Roman" w:cs="Times New Roman"/>
                <w:sz w:val="24"/>
              </w:rPr>
              <w:t>Верхние Котлы</w:t>
            </w:r>
          </w:p>
        </w:tc>
        <w:tc>
          <w:tcPr>
            <w:tcW w:w="3544" w:type="dxa"/>
            <w:shd w:val="clear" w:color="auto" w:fill="auto"/>
            <w:noWrap/>
            <w:vAlign w:val="center"/>
          </w:tcPr>
          <w:p w:rsidR="007A449C" w:rsidRPr="009479BA" w:rsidRDefault="007A449C" w:rsidP="00BE13B6">
            <w:pPr>
              <w:pStyle w:val="a3"/>
              <w:spacing w:line="26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9479BA">
              <w:rPr>
                <w:rFonts w:ascii="Times New Roman" w:hAnsi="Times New Roman" w:cs="Times New Roman"/>
                <w:sz w:val="24"/>
              </w:rPr>
              <w:t>нет</w:t>
            </w:r>
          </w:p>
        </w:tc>
        <w:tc>
          <w:tcPr>
            <w:tcW w:w="2430" w:type="dxa"/>
            <w:shd w:val="clear" w:color="auto" w:fill="auto"/>
            <w:noWrap/>
            <w:vAlign w:val="center"/>
          </w:tcPr>
          <w:p w:rsidR="007A449C" w:rsidRPr="009479BA" w:rsidRDefault="007A449C" w:rsidP="00BE13B6">
            <w:pPr>
              <w:pStyle w:val="a3"/>
              <w:spacing w:line="26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9479BA">
              <w:rPr>
                <w:rFonts w:ascii="Times New Roman" w:hAnsi="Times New Roman" w:cs="Times New Roman"/>
                <w:sz w:val="24"/>
              </w:rPr>
              <w:t>нет</w:t>
            </w:r>
          </w:p>
        </w:tc>
      </w:tr>
      <w:tr w:rsidR="007A449C" w:rsidRPr="009479BA" w:rsidTr="000401B7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center"/>
          </w:tcPr>
          <w:p w:rsidR="007A449C" w:rsidRPr="009479BA" w:rsidRDefault="007A449C" w:rsidP="00BE13B6">
            <w:pPr>
              <w:pStyle w:val="a3"/>
              <w:spacing w:line="26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9479BA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:rsidR="007A449C" w:rsidRPr="009479BA" w:rsidRDefault="007A449C" w:rsidP="00BE13B6">
            <w:pPr>
              <w:pStyle w:val="a3"/>
              <w:spacing w:line="26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9479BA">
              <w:rPr>
                <w:rFonts w:ascii="Times New Roman" w:hAnsi="Times New Roman" w:cs="Times New Roman"/>
                <w:sz w:val="24"/>
              </w:rPr>
              <w:t>Владыкино</w:t>
            </w:r>
          </w:p>
        </w:tc>
        <w:tc>
          <w:tcPr>
            <w:tcW w:w="3544" w:type="dxa"/>
            <w:shd w:val="clear" w:color="auto" w:fill="auto"/>
            <w:noWrap/>
            <w:vAlign w:val="center"/>
          </w:tcPr>
          <w:p w:rsidR="007A449C" w:rsidRPr="009479BA" w:rsidRDefault="007A449C" w:rsidP="00BE13B6">
            <w:pPr>
              <w:pStyle w:val="a3"/>
              <w:spacing w:line="26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9479BA">
              <w:rPr>
                <w:rFonts w:ascii="Times New Roman" w:hAnsi="Times New Roman" w:cs="Times New Roman"/>
                <w:sz w:val="24"/>
              </w:rPr>
              <w:t>формирование центра 1-го порядка</w:t>
            </w:r>
          </w:p>
        </w:tc>
        <w:tc>
          <w:tcPr>
            <w:tcW w:w="2430" w:type="dxa"/>
            <w:shd w:val="clear" w:color="auto" w:fill="auto"/>
            <w:noWrap/>
            <w:vAlign w:val="center"/>
          </w:tcPr>
          <w:p w:rsidR="007A449C" w:rsidRPr="009479BA" w:rsidRDefault="007A449C" w:rsidP="00BE13B6">
            <w:pPr>
              <w:pStyle w:val="a3"/>
              <w:spacing w:line="26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9479BA">
              <w:rPr>
                <w:rFonts w:ascii="Times New Roman" w:hAnsi="Times New Roman" w:cs="Times New Roman"/>
                <w:sz w:val="24"/>
              </w:rPr>
              <w:t>да</w:t>
            </w:r>
          </w:p>
        </w:tc>
      </w:tr>
      <w:tr w:rsidR="007A449C" w:rsidRPr="009479BA" w:rsidTr="000401B7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center"/>
          </w:tcPr>
          <w:p w:rsidR="007A449C" w:rsidRPr="009479BA" w:rsidRDefault="007A449C" w:rsidP="00BE13B6">
            <w:pPr>
              <w:pStyle w:val="a3"/>
              <w:spacing w:line="26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9479BA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:rsidR="007A449C" w:rsidRPr="009479BA" w:rsidRDefault="007A449C" w:rsidP="00BE13B6">
            <w:pPr>
              <w:pStyle w:val="a3"/>
              <w:spacing w:line="26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9479BA">
              <w:rPr>
                <w:rFonts w:ascii="Times New Roman" w:hAnsi="Times New Roman" w:cs="Times New Roman"/>
                <w:sz w:val="24"/>
              </w:rPr>
              <w:t>Деловой центр</w:t>
            </w:r>
          </w:p>
        </w:tc>
        <w:tc>
          <w:tcPr>
            <w:tcW w:w="3544" w:type="dxa"/>
            <w:shd w:val="clear" w:color="auto" w:fill="auto"/>
            <w:noWrap/>
            <w:vAlign w:val="center"/>
          </w:tcPr>
          <w:p w:rsidR="007A449C" w:rsidRPr="009479BA" w:rsidRDefault="007A449C" w:rsidP="00BE13B6">
            <w:pPr>
              <w:pStyle w:val="a3"/>
              <w:spacing w:line="26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9479BA">
              <w:rPr>
                <w:rFonts w:ascii="Times New Roman" w:hAnsi="Times New Roman" w:cs="Times New Roman"/>
                <w:sz w:val="24"/>
              </w:rPr>
              <w:t>сохранение центра 1-го порядка</w:t>
            </w:r>
          </w:p>
        </w:tc>
        <w:tc>
          <w:tcPr>
            <w:tcW w:w="2430" w:type="dxa"/>
            <w:shd w:val="clear" w:color="auto" w:fill="auto"/>
            <w:noWrap/>
            <w:vAlign w:val="center"/>
          </w:tcPr>
          <w:p w:rsidR="007A449C" w:rsidRPr="009479BA" w:rsidRDefault="007A449C" w:rsidP="00BE13B6">
            <w:pPr>
              <w:pStyle w:val="a3"/>
              <w:spacing w:line="26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9479BA">
              <w:rPr>
                <w:rFonts w:ascii="Times New Roman" w:hAnsi="Times New Roman" w:cs="Times New Roman"/>
                <w:sz w:val="24"/>
              </w:rPr>
              <w:t>да</w:t>
            </w:r>
          </w:p>
        </w:tc>
      </w:tr>
      <w:tr w:rsidR="007A449C" w:rsidRPr="009479BA" w:rsidTr="000401B7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center"/>
          </w:tcPr>
          <w:p w:rsidR="007A449C" w:rsidRPr="009479BA" w:rsidRDefault="007A449C" w:rsidP="00BE13B6">
            <w:pPr>
              <w:pStyle w:val="a3"/>
              <w:spacing w:line="26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9479BA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:rsidR="007A449C" w:rsidRPr="009479BA" w:rsidRDefault="007A449C" w:rsidP="00BE13B6">
            <w:pPr>
              <w:pStyle w:val="a3"/>
              <w:spacing w:line="26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9479BA">
              <w:rPr>
                <w:rFonts w:ascii="Times New Roman" w:hAnsi="Times New Roman" w:cs="Times New Roman"/>
                <w:sz w:val="24"/>
              </w:rPr>
              <w:t>Дубровка</w:t>
            </w:r>
          </w:p>
        </w:tc>
        <w:tc>
          <w:tcPr>
            <w:tcW w:w="3544" w:type="dxa"/>
            <w:shd w:val="clear" w:color="auto" w:fill="auto"/>
            <w:noWrap/>
            <w:vAlign w:val="center"/>
          </w:tcPr>
          <w:p w:rsidR="007A449C" w:rsidRPr="009479BA" w:rsidRDefault="007A449C" w:rsidP="00BE13B6">
            <w:pPr>
              <w:pStyle w:val="a3"/>
              <w:spacing w:line="26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9479BA">
              <w:rPr>
                <w:rFonts w:ascii="Times New Roman" w:hAnsi="Times New Roman" w:cs="Times New Roman"/>
                <w:sz w:val="24"/>
              </w:rPr>
              <w:t>нет</w:t>
            </w:r>
          </w:p>
        </w:tc>
        <w:tc>
          <w:tcPr>
            <w:tcW w:w="2430" w:type="dxa"/>
            <w:shd w:val="clear" w:color="auto" w:fill="auto"/>
            <w:noWrap/>
            <w:vAlign w:val="center"/>
          </w:tcPr>
          <w:p w:rsidR="007A449C" w:rsidRPr="009479BA" w:rsidRDefault="007A449C" w:rsidP="00BE13B6">
            <w:pPr>
              <w:pStyle w:val="a3"/>
              <w:spacing w:line="26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9479BA">
              <w:rPr>
                <w:rFonts w:ascii="Times New Roman" w:hAnsi="Times New Roman" w:cs="Times New Roman"/>
                <w:sz w:val="24"/>
              </w:rPr>
              <w:t>да</w:t>
            </w:r>
          </w:p>
        </w:tc>
      </w:tr>
      <w:tr w:rsidR="007A449C" w:rsidRPr="009479BA" w:rsidTr="000401B7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center"/>
          </w:tcPr>
          <w:p w:rsidR="007A449C" w:rsidRPr="009479BA" w:rsidRDefault="007A449C" w:rsidP="00BE13B6">
            <w:pPr>
              <w:pStyle w:val="a3"/>
              <w:spacing w:line="26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9479BA"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:rsidR="007A449C" w:rsidRPr="009479BA" w:rsidRDefault="007A449C" w:rsidP="00BE13B6">
            <w:pPr>
              <w:pStyle w:val="a3"/>
              <w:spacing w:line="26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9479BA">
              <w:rPr>
                <w:rFonts w:ascii="Times New Roman" w:hAnsi="Times New Roman" w:cs="Times New Roman"/>
                <w:sz w:val="24"/>
              </w:rPr>
              <w:t>Измайлово</w:t>
            </w:r>
          </w:p>
        </w:tc>
        <w:tc>
          <w:tcPr>
            <w:tcW w:w="3544" w:type="dxa"/>
            <w:shd w:val="clear" w:color="auto" w:fill="auto"/>
            <w:noWrap/>
            <w:vAlign w:val="center"/>
          </w:tcPr>
          <w:p w:rsidR="007A449C" w:rsidRPr="009479BA" w:rsidRDefault="007A449C" w:rsidP="00BE13B6">
            <w:pPr>
              <w:pStyle w:val="a3"/>
              <w:spacing w:line="26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9479BA">
              <w:rPr>
                <w:rFonts w:ascii="Times New Roman" w:hAnsi="Times New Roman" w:cs="Times New Roman"/>
                <w:sz w:val="24"/>
              </w:rPr>
              <w:t>сохранение центра 1-го порядка</w:t>
            </w:r>
          </w:p>
        </w:tc>
        <w:tc>
          <w:tcPr>
            <w:tcW w:w="2430" w:type="dxa"/>
            <w:shd w:val="clear" w:color="auto" w:fill="auto"/>
            <w:noWrap/>
            <w:vAlign w:val="center"/>
          </w:tcPr>
          <w:p w:rsidR="007A449C" w:rsidRPr="009479BA" w:rsidRDefault="007A449C" w:rsidP="00BE13B6">
            <w:pPr>
              <w:pStyle w:val="a3"/>
              <w:spacing w:line="26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9479BA">
              <w:rPr>
                <w:rFonts w:ascii="Times New Roman" w:hAnsi="Times New Roman" w:cs="Times New Roman"/>
                <w:sz w:val="24"/>
              </w:rPr>
              <w:t>да</w:t>
            </w:r>
          </w:p>
        </w:tc>
      </w:tr>
      <w:tr w:rsidR="007A449C" w:rsidRPr="009479BA" w:rsidTr="000401B7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center"/>
          </w:tcPr>
          <w:p w:rsidR="007A449C" w:rsidRPr="009479BA" w:rsidRDefault="007A449C" w:rsidP="00BE13B6">
            <w:pPr>
              <w:pStyle w:val="a3"/>
              <w:spacing w:line="26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9479BA"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:rsidR="007A449C" w:rsidRPr="009479BA" w:rsidRDefault="007A449C" w:rsidP="00BE13B6">
            <w:pPr>
              <w:pStyle w:val="a3"/>
              <w:spacing w:line="26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9479BA">
              <w:rPr>
                <w:rFonts w:ascii="Times New Roman" w:hAnsi="Times New Roman" w:cs="Times New Roman"/>
                <w:sz w:val="24"/>
              </w:rPr>
              <w:t>ЗИЛ</w:t>
            </w:r>
          </w:p>
        </w:tc>
        <w:tc>
          <w:tcPr>
            <w:tcW w:w="3544" w:type="dxa"/>
            <w:shd w:val="clear" w:color="auto" w:fill="auto"/>
            <w:noWrap/>
            <w:vAlign w:val="center"/>
          </w:tcPr>
          <w:p w:rsidR="007A449C" w:rsidRPr="009479BA" w:rsidRDefault="007A449C" w:rsidP="00BE13B6">
            <w:pPr>
              <w:pStyle w:val="a3"/>
              <w:spacing w:line="26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9479BA">
              <w:rPr>
                <w:rFonts w:ascii="Times New Roman" w:hAnsi="Times New Roman" w:cs="Times New Roman"/>
                <w:sz w:val="24"/>
              </w:rPr>
              <w:t>формирование 2-х центров 1-го и 3-го порядка</w:t>
            </w:r>
          </w:p>
        </w:tc>
        <w:tc>
          <w:tcPr>
            <w:tcW w:w="2430" w:type="dxa"/>
            <w:shd w:val="clear" w:color="auto" w:fill="auto"/>
            <w:noWrap/>
            <w:vAlign w:val="center"/>
          </w:tcPr>
          <w:p w:rsidR="007A449C" w:rsidRPr="009479BA" w:rsidRDefault="007A449C" w:rsidP="00BE13B6">
            <w:pPr>
              <w:pStyle w:val="a3"/>
              <w:spacing w:line="26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9479BA">
              <w:rPr>
                <w:rFonts w:ascii="Times New Roman" w:hAnsi="Times New Roman" w:cs="Times New Roman"/>
                <w:sz w:val="24"/>
              </w:rPr>
              <w:t>нет</w:t>
            </w:r>
          </w:p>
        </w:tc>
      </w:tr>
      <w:tr w:rsidR="007A449C" w:rsidRPr="009479BA" w:rsidTr="000401B7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center"/>
          </w:tcPr>
          <w:p w:rsidR="007A449C" w:rsidRPr="009479BA" w:rsidRDefault="007A449C" w:rsidP="00BE13B6">
            <w:pPr>
              <w:pStyle w:val="a3"/>
              <w:spacing w:line="26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9479BA"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:rsidR="007A449C" w:rsidRPr="009479BA" w:rsidRDefault="007A449C" w:rsidP="00BE13B6">
            <w:pPr>
              <w:pStyle w:val="a3"/>
              <w:spacing w:line="26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9479BA">
              <w:rPr>
                <w:rFonts w:ascii="Times New Roman" w:hAnsi="Times New Roman" w:cs="Times New Roman"/>
                <w:sz w:val="24"/>
              </w:rPr>
              <w:t>Зорге</w:t>
            </w:r>
          </w:p>
        </w:tc>
        <w:tc>
          <w:tcPr>
            <w:tcW w:w="3544" w:type="dxa"/>
            <w:shd w:val="clear" w:color="auto" w:fill="auto"/>
            <w:noWrap/>
            <w:vAlign w:val="center"/>
          </w:tcPr>
          <w:p w:rsidR="007A449C" w:rsidRPr="009479BA" w:rsidRDefault="007A449C" w:rsidP="00BE13B6">
            <w:pPr>
              <w:pStyle w:val="a3"/>
              <w:spacing w:line="26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9479BA">
              <w:rPr>
                <w:rFonts w:ascii="Times New Roman" w:hAnsi="Times New Roman" w:cs="Times New Roman"/>
                <w:sz w:val="24"/>
              </w:rPr>
              <w:t>формирование центра 2-го порядка</w:t>
            </w:r>
          </w:p>
        </w:tc>
        <w:tc>
          <w:tcPr>
            <w:tcW w:w="2430" w:type="dxa"/>
            <w:shd w:val="clear" w:color="auto" w:fill="auto"/>
            <w:noWrap/>
            <w:vAlign w:val="center"/>
          </w:tcPr>
          <w:p w:rsidR="007A449C" w:rsidRPr="009479BA" w:rsidRDefault="007A449C" w:rsidP="00BE13B6">
            <w:pPr>
              <w:pStyle w:val="a3"/>
              <w:spacing w:line="26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9479BA">
              <w:rPr>
                <w:rFonts w:ascii="Times New Roman" w:hAnsi="Times New Roman" w:cs="Times New Roman"/>
                <w:sz w:val="24"/>
              </w:rPr>
              <w:t>нет</w:t>
            </w:r>
          </w:p>
        </w:tc>
      </w:tr>
      <w:tr w:rsidR="007A449C" w:rsidRPr="009479BA" w:rsidTr="000401B7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center"/>
          </w:tcPr>
          <w:p w:rsidR="007A449C" w:rsidRPr="009479BA" w:rsidRDefault="007A449C" w:rsidP="00BE13B6">
            <w:pPr>
              <w:pStyle w:val="a3"/>
              <w:spacing w:line="26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9479BA"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:rsidR="007A449C" w:rsidRPr="009479BA" w:rsidRDefault="007A449C" w:rsidP="00BE13B6">
            <w:pPr>
              <w:pStyle w:val="a3"/>
              <w:spacing w:line="26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9479BA">
              <w:rPr>
                <w:rFonts w:ascii="Times New Roman" w:hAnsi="Times New Roman" w:cs="Times New Roman"/>
                <w:sz w:val="24"/>
              </w:rPr>
              <w:t>Коптево</w:t>
            </w:r>
          </w:p>
        </w:tc>
        <w:tc>
          <w:tcPr>
            <w:tcW w:w="3544" w:type="dxa"/>
            <w:shd w:val="clear" w:color="auto" w:fill="auto"/>
            <w:noWrap/>
            <w:vAlign w:val="center"/>
          </w:tcPr>
          <w:p w:rsidR="007A449C" w:rsidRPr="009479BA" w:rsidRDefault="007A449C" w:rsidP="00BE13B6">
            <w:pPr>
              <w:pStyle w:val="a3"/>
              <w:spacing w:line="26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9479BA">
              <w:rPr>
                <w:rFonts w:ascii="Times New Roman" w:hAnsi="Times New Roman" w:cs="Times New Roman"/>
                <w:sz w:val="24"/>
              </w:rPr>
              <w:t>нет</w:t>
            </w:r>
          </w:p>
        </w:tc>
        <w:tc>
          <w:tcPr>
            <w:tcW w:w="2430" w:type="dxa"/>
            <w:shd w:val="clear" w:color="auto" w:fill="auto"/>
            <w:noWrap/>
            <w:vAlign w:val="center"/>
          </w:tcPr>
          <w:p w:rsidR="007A449C" w:rsidRPr="009479BA" w:rsidRDefault="007A449C" w:rsidP="00BE13B6">
            <w:pPr>
              <w:pStyle w:val="a3"/>
              <w:spacing w:line="26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9479BA">
              <w:rPr>
                <w:rFonts w:ascii="Times New Roman" w:hAnsi="Times New Roman" w:cs="Times New Roman"/>
                <w:sz w:val="24"/>
              </w:rPr>
              <w:t>нет</w:t>
            </w:r>
          </w:p>
        </w:tc>
      </w:tr>
      <w:tr w:rsidR="007A449C" w:rsidRPr="009479BA" w:rsidTr="000401B7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center"/>
          </w:tcPr>
          <w:p w:rsidR="007A449C" w:rsidRPr="009479BA" w:rsidRDefault="007A449C" w:rsidP="00BE13B6">
            <w:pPr>
              <w:pStyle w:val="a3"/>
              <w:spacing w:line="26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9479BA"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:rsidR="007A449C" w:rsidRPr="009479BA" w:rsidRDefault="007A449C" w:rsidP="00BE13B6">
            <w:pPr>
              <w:pStyle w:val="a3"/>
              <w:spacing w:line="26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9479BA">
              <w:rPr>
                <w:rFonts w:ascii="Times New Roman" w:hAnsi="Times New Roman" w:cs="Times New Roman"/>
                <w:sz w:val="24"/>
              </w:rPr>
              <w:t>Крымская</w:t>
            </w:r>
          </w:p>
        </w:tc>
        <w:tc>
          <w:tcPr>
            <w:tcW w:w="3544" w:type="dxa"/>
            <w:shd w:val="clear" w:color="auto" w:fill="auto"/>
            <w:noWrap/>
            <w:vAlign w:val="center"/>
          </w:tcPr>
          <w:p w:rsidR="007A449C" w:rsidRPr="009479BA" w:rsidRDefault="007A449C" w:rsidP="00BE13B6">
            <w:pPr>
              <w:pStyle w:val="a3"/>
              <w:spacing w:line="26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9479BA">
              <w:rPr>
                <w:rFonts w:ascii="Times New Roman" w:hAnsi="Times New Roman" w:cs="Times New Roman"/>
                <w:sz w:val="24"/>
              </w:rPr>
              <w:t>переход из центра 1-го порядка в центр 3-го порядка</w:t>
            </w:r>
          </w:p>
        </w:tc>
        <w:tc>
          <w:tcPr>
            <w:tcW w:w="2430" w:type="dxa"/>
            <w:shd w:val="clear" w:color="auto" w:fill="auto"/>
            <w:noWrap/>
            <w:vAlign w:val="center"/>
          </w:tcPr>
          <w:p w:rsidR="007A449C" w:rsidRPr="009479BA" w:rsidRDefault="007A449C" w:rsidP="00BE13B6">
            <w:pPr>
              <w:pStyle w:val="a3"/>
              <w:spacing w:line="26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9479BA">
              <w:rPr>
                <w:rFonts w:ascii="Times New Roman" w:hAnsi="Times New Roman" w:cs="Times New Roman"/>
                <w:sz w:val="24"/>
              </w:rPr>
              <w:t>нет</w:t>
            </w:r>
          </w:p>
        </w:tc>
      </w:tr>
      <w:tr w:rsidR="007A449C" w:rsidRPr="009479BA" w:rsidTr="000401B7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center"/>
          </w:tcPr>
          <w:p w:rsidR="007A449C" w:rsidRPr="009479BA" w:rsidRDefault="007A449C" w:rsidP="00BE13B6">
            <w:pPr>
              <w:pStyle w:val="a3"/>
              <w:spacing w:line="26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9479BA"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:rsidR="007A449C" w:rsidRPr="009479BA" w:rsidRDefault="007A449C" w:rsidP="00BE13B6">
            <w:pPr>
              <w:pStyle w:val="a3"/>
              <w:spacing w:line="26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9479BA">
              <w:rPr>
                <w:rFonts w:ascii="Times New Roman" w:hAnsi="Times New Roman" w:cs="Times New Roman"/>
                <w:sz w:val="24"/>
              </w:rPr>
              <w:t>Кутузовская</w:t>
            </w:r>
          </w:p>
        </w:tc>
        <w:tc>
          <w:tcPr>
            <w:tcW w:w="3544" w:type="dxa"/>
            <w:shd w:val="clear" w:color="auto" w:fill="auto"/>
            <w:noWrap/>
            <w:vAlign w:val="center"/>
          </w:tcPr>
          <w:p w:rsidR="007A449C" w:rsidRPr="009479BA" w:rsidRDefault="007A449C" w:rsidP="00BE13B6">
            <w:pPr>
              <w:pStyle w:val="a3"/>
              <w:spacing w:line="26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9479BA">
              <w:rPr>
                <w:rFonts w:ascii="Times New Roman" w:hAnsi="Times New Roman" w:cs="Times New Roman"/>
                <w:sz w:val="24"/>
              </w:rPr>
              <w:t>нет</w:t>
            </w:r>
          </w:p>
        </w:tc>
        <w:tc>
          <w:tcPr>
            <w:tcW w:w="2430" w:type="dxa"/>
            <w:shd w:val="clear" w:color="auto" w:fill="auto"/>
            <w:noWrap/>
            <w:vAlign w:val="center"/>
          </w:tcPr>
          <w:p w:rsidR="007A449C" w:rsidRPr="009479BA" w:rsidRDefault="007A449C" w:rsidP="00BE13B6">
            <w:pPr>
              <w:pStyle w:val="a3"/>
              <w:spacing w:line="26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9479BA">
              <w:rPr>
                <w:rFonts w:ascii="Times New Roman" w:hAnsi="Times New Roman" w:cs="Times New Roman"/>
                <w:sz w:val="24"/>
              </w:rPr>
              <w:t>да</w:t>
            </w:r>
          </w:p>
        </w:tc>
      </w:tr>
      <w:tr w:rsidR="007A449C" w:rsidRPr="009479BA" w:rsidTr="000401B7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center"/>
          </w:tcPr>
          <w:p w:rsidR="007A449C" w:rsidRPr="009479BA" w:rsidRDefault="007A449C" w:rsidP="00BE13B6">
            <w:pPr>
              <w:pStyle w:val="a3"/>
              <w:spacing w:line="26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9479BA"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:rsidR="007A449C" w:rsidRPr="009479BA" w:rsidRDefault="007A449C" w:rsidP="00BE13B6">
            <w:pPr>
              <w:pStyle w:val="a3"/>
              <w:spacing w:line="26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9479BA">
              <w:rPr>
                <w:rFonts w:ascii="Times New Roman" w:hAnsi="Times New Roman" w:cs="Times New Roman"/>
                <w:sz w:val="24"/>
              </w:rPr>
              <w:t>Лихоборы</w:t>
            </w:r>
          </w:p>
        </w:tc>
        <w:tc>
          <w:tcPr>
            <w:tcW w:w="3544" w:type="dxa"/>
            <w:shd w:val="clear" w:color="auto" w:fill="auto"/>
            <w:noWrap/>
            <w:vAlign w:val="center"/>
          </w:tcPr>
          <w:p w:rsidR="007A449C" w:rsidRPr="009479BA" w:rsidRDefault="007A449C" w:rsidP="00BE13B6">
            <w:pPr>
              <w:pStyle w:val="a3"/>
              <w:spacing w:line="26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9479BA">
              <w:rPr>
                <w:rFonts w:ascii="Times New Roman" w:hAnsi="Times New Roman" w:cs="Times New Roman"/>
                <w:sz w:val="24"/>
              </w:rPr>
              <w:t>формирование центра 1-го порядка</w:t>
            </w:r>
          </w:p>
        </w:tc>
        <w:tc>
          <w:tcPr>
            <w:tcW w:w="2430" w:type="dxa"/>
            <w:shd w:val="clear" w:color="auto" w:fill="auto"/>
            <w:noWrap/>
            <w:vAlign w:val="center"/>
          </w:tcPr>
          <w:p w:rsidR="007A449C" w:rsidRPr="009479BA" w:rsidRDefault="007A449C" w:rsidP="00BE13B6">
            <w:pPr>
              <w:pStyle w:val="a3"/>
              <w:spacing w:line="26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9479BA">
              <w:rPr>
                <w:rFonts w:ascii="Times New Roman" w:hAnsi="Times New Roman" w:cs="Times New Roman"/>
                <w:sz w:val="24"/>
              </w:rPr>
              <w:t>нет</w:t>
            </w:r>
          </w:p>
        </w:tc>
      </w:tr>
      <w:tr w:rsidR="007A449C" w:rsidRPr="009479BA" w:rsidTr="000401B7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center"/>
          </w:tcPr>
          <w:p w:rsidR="007A449C" w:rsidRPr="009479BA" w:rsidRDefault="007A449C" w:rsidP="00BE13B6">
            <w:pPr>
              <w:pStyle w:val="a3"/>
              <w:spacing w:line="26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9479BA"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:rsidR="007A449C" w:rsidRPr="009479BA" w:rsidRDefault="007A449C" w:rsidP="00BE13B6">
            <w:pPr>
              <w:pStyle w:val="a3"/>
              <w:spacing w:line="26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9479BA">
              <w:rPr>
                <w:rFonts w:ascii="Times New Roman" w:hAnsi="Times New Roman" w:cs="Times New Roman"/>
                <w:sz w:val="24"/>
              </w:rPr>
              <w:t>Локомотив</w:t>
            </w:r>
          </w:p>
        </w:tc>
        <w:tc>
          <w:tcPr>
            <w:tcW w:w="3544" w:type="dxa"/>
            <w:shd w:val="clear" w:color="auto" w:fill="auto"/>
            <w:noWrap/>
            <w:vAlign w:val="center"/>
          </w:tcPr>
          <w:p w:rsidR="007A449C" w:rsidRPr="009479BA" w:rsidRDefault="007A449C" w:rsidP="00BE13B6">
            <w:pPr>
              <w:pStyle w:val="a3"/>
              <w:spacing w:line="26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9479BA">
              <w:rPr>
                <w:rFonts w:ascii="Times New Roman" w:hAnsi="Times New Roman" w:cs="Times New Roman"/>
                <w:sz w:val="24"/>
              </w:rPr>
              <w:t>формирование центра 2-го порядка</w:t>
            </w:r>
          </w:p>
        </w:tc>
        <w:tc>
          <w:tcPr>
            <w:tcW w:w="2430" w:type="dxa"/>
            <w:shd w:val="clear" w:color="auto" w:fill="auto"/>
            <w:noWrap/>
            <w:vAlign w:val="center"/>
          </w:tcPr>
          <w:p w:rsidR="007A449C" w:rsidRPr="009479BA" w:rsidRDefault="007A449C" w:rsidP="00BE13B6">
            <w:pPr>
              <w:pStyle w:val="a3"/>
              <w:spacing w:line="26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9479BA">
              <w:rPr>
                <w:rFonts w:ascii="Times New Roman" w:hAnsi="Times New Roman" w:cs="Times New Roman"/>
                <w:sz w:val="24"/>
              </w:rPr>
              <w:t>да</w:t>
            </w:r>
          </w:p>
        </w:tc>
      </w:tr>
      <w:tr w:rsidR="007A449C" w:rsidRPr="009479BA" w:rsidTr="000401B7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center"/>
          </w:tcPr>
          <w:p w:rsidR="007A449C" w:rsidRPr="009479BA" w:rsidRDefault="007A449C" w:rsidP="00BE13B6">
            <w:pPr>
              <w:pStyle w:val="a3"/>
              <w:spacing w:line="26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9479BA"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:rsidR="007A449C" w:rsidRPr="009479BA" w:rsidRDefault="007A449C" w:rsidP="00BE13B6">
            <w:pPr>
              <w:pStyle w:val="a3"/>
              <w:spacing w:line="26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9479BA">
              <w:rPr>
                <w:rFonts w:ascii="Times New Roman" w:hAnsi="Times New Roman" w:cs="Times New Roman"/>
                <w:sz w:val="24"/>
              </w:rPr>
              <w:t>Лужники</w:t>
            </w:r>
          </w:p>
        </w:tc>
        <w:tc>
          <w:tcPr>
            <w:tcW w:w="3544" w:type="dxa"/>
            <w:shd w:val="clear" w:color="auto" w:fill="auto"/>
            <w:noWrap/>
            <w:vAlign w:val="center"/>
          </w:tcPr>
          <w:p w:rsidR="007A449C" w:rsidRPr="009479BA" w:rsidRDefault="007A449C" w:rsidP="00BE13B6">
            <w:pPr>
              <w:pStyle w:val="a3"/>
              <w:spacing w:line="26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9479BA">
              <w:rPr>
                <w:rFonts w:ascii="Times New Roman" w:hAnsi="Times New Roman" w:cs="Times New Roman"/>
                <w:sz w:val="24"/>
              </w:rPr>
              <w:t>сохранение центра 1-го порядка</w:t>
            </w:r>
          </w:p>
        </w:tc>
        <w:tc>
          <w:tcPr>
            <w:tcW w:w="2430" w:type="dxa"/>
            <w:shd w:val="clear" w:color="auto" w:fill="auto"/>
            <w:noWrap/>
            <w:vAlign w:val="center"/>
          </w:tcPr>
          <w:p w:rsidR="007A449C" w:rsidRPr="009479BA" w:rsidRDefault="007A449C" w:rsidP="00BE13B6">
            <w:pPr>
              <w:pStyle w:val="a3"/>
              <w:spacing w:line="26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9479BA">
              <w:rPr>
                <w:rFonts w:ascii="Times New Roman" w:hAnsi="Times New Roman" w:cs="Times New Roman"/>
                <w:sz w:val="24"/>
              </w:rPr>
              <w:t>да</w:t>
            </w:r>
          </w:p>
        </w:tc>
      </w:tr>
      <w:tr w:rsidR="007A449C" w:rsidRPr="009479BA" w:rsidTr="000401B7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center"/>
          </w:tcPr>
          <w:p w:rsidR="007A449C" w:rsidRPr="009479BA" w:rsidRDefault="007A449C" w:rsidP="00BE13B6">
            <w:pPr>
              <w:pStyle w:val="a3"/>
              <w:spacing w:line="26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9479BA"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:rsidR="007A449C" w:rsidRPr="009479BA" w:rsidRDefault="007A449C" w:rsidP="00BE13B6">
            <w:pPr>
              <w:pStyle w:val="a3"/>
              <w:spacing w:line="26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9479BA">
              <w:rPr>
                <w:rFonts w:ascii="Times New Roman" w:hAnsi="Times New Roman" w:cs="Times New Roman"/>
                <w:sz w:val="24"/>
              </w:rPr>
              <w:t>Нижегородская</w:t>
            </w:r>
          </w:p>
        </w:tc>
        <w:tc>
          <w:tcPr>
            <w:tcW w:w="3544" w:type="dxa"/>
            <w:shd w:val="clear" w:color="auto" w:fill="auto"/>
            <w:noWrap/>
            <w:vAlign w:val="center"/>
          </w:tcPr>
          <w:p w:rsidR="007A449C" w:rsidRPr="009479BA" w:rsidRDefault="007A449C" w:rsidP="00BE13B6">
            <w:pPr>
              <w:pStyle w:val="a3"/>
              <w:spacing w:line="26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9479BA">
              <w:rPr>
                <w:rFonts w:ascii="Times New Roman" w:hAnsi="Times New Roman" w:cs="Times New Roman"/>
                <w:sz w:val="24"/>
              </w:rPr>
              <w:t>сохранение вблизи центра 1-го порядка</w:t>
            </w:r>
          </w:p>
        </w:tc>
        <w:tc>
          <w:tcPr>
            <w:tcW w:w="2430" w:type="dxa"/>
            <w:shd w:val="clear" w:color="auto" w:fill="auto"/>
            <w:noWrap/>
            <w:vAlign w:val="center"/>
          </w:tcPr>
          <w:p w:rsidR="007A449C" w:rsidRPr="009479BA" w:rsidRDefault="007A449C" w:rsidP="00BE13B6">
            <w:pPr>
              <w:pStyle w:val="a3"/>
              <w:spacing w:line="26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9479BA">
              <w:rPr>
                <w:rFonts w:ascii="Times New Roman" w:hAnsi="Times New Roman" w:cs="Times New Roman"/>
                <w:sz w:val="24"/>
              </w:rPr>
              <w:t>в перспективе</w:t>
            </w:r>
          </w:p>
        </w:tc>
      </w:tr>
      <w:tr w:rsidR="007A449C" w:rsidRPr="009479BA" w:rsidTr="000401B7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center"/>
          </w:tcPr>
          <w:p w:rsidR="007A449C" w:rsidRPr="009479BA" w:rsidRDefault="007A449C" w:rsidP="00BE13B6">
            <w:pPr>
              <w:pStyle w:val="a3"/>
              <w:spacing w:line="26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9479BA"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:rsidR="007A449C" w:rsidRPr="009479BA" w:rsidRDefault="007A449C" w:rsidP="00BE13B6">
            <w:pPr>
              <w:pStyle w:val="a3"/>
              <w:spacing w:line="26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9479BA">
              <w:rPr>
                <w:rFonts w:ascii="Times New Roman" w:hAnsi="Times New Roman" w:cs="Times New Roman"/>
                <w:sz w:val="24"/>
              </w:rPr>
              <w:t>Новохохловская</w:t>
            </w:r>
          </w:p>
        </w:tc>
        <w:tc>
          <w:tcPr>
            <w:tcW w:w="3544" w:type="dxa"/>
            <w:shd w:val="clear" w:color="auto" w:fill="auto"/>
            <w:noWrap/>
            <w:vAlign w:val="center"/>
          </w:tcPr>
          <w:p w:rsidR="007A449C" w:rsidRPr="009479BA" w:rsidRDefault="007A449C" w:rsidP="00BE13B6">
            <w:pPr>
              <w:pStyle w:val="a3"/>
              <w:spacing w:line="26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9479BA">
              <w:rPr>
                <w:rFonts w:ascii="Times New Roman" w:hAnsi="Times New Roman" w:cs="Times New Roman"/>
                <w:sz w:val="24"/>
              </w:rPr>
              <w:t>нет</w:t>
            </w:r>
          </w:p>
        </w:tc>
        <w:tc>
          <w:tcPr>
            <w:tcW w:w="2430" w:type="dxa"/>
            <w:shd w:val="clear" w:color="auto" w:fill="auto"/>
            <w:noWrap/>
            <w:vAlign w:val="center"/>
          </w:tcPr>
          <w:p w:rsidR="007A449C" w:rsidRPr="009479BA" w:rsidRDefault="007A449C" w:rsidP="00BE13B6">
            <w:pPr>
              <w:pStyle w:val="a3"/>
              <w:spacing w:line="26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9479BA">
              <w:rPr>
                <w:rFonts w:ascii="Times New Roman" w:hAnsi="Times New Roman" w:cs="Times New Roman"/>
                <w:sz w:val="24"/>
              </w:rPr>
              <w:t>нет</w:t>
            </w:r>
          </w:p>
        </w:tc>
      </w:tr>
      <w:tr w:rsidR="007A449C" w:rsidRPr="009479BA" w:rsidTr="000401B7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center"/>
          </w:tcPr>
          <w:p w:rsidR="007A449C" w:rsidRPr="009479BA" w:rsidRDefault="007A449C" w:rsidP="00BE13B6">
            <w:pPr>
              <w:pStyle w:val="a3"/>
              <w:spacing w:line="26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9479BA">
              <w:rPr>
                <w:rFonts w:ascii="Times New Roman" w:hAnsi="Times New Roman" w:cs="Times New Roman"/>
                <w:sz w:val="24"/>
              </w:rPr>
              <w:t>22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:rsidR="007A449C" w:rsidRPr="009479BA" w:rsidRDefault="007A449C" w:rsidP="00BE13B6">
            <w:pPr>
              <w:pStyle w:val="a3"/>
              <w:spacing w:line="26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9479BA">
              <w:rPr>
                <w:rFonts w:ascii="Times New Roman" w:hAnsi="Times New Roman" w:cs="Times New Roman"/>
                <w:sz w:val="24"/>
              </w:rPr>
              <w:t>Окружная</w:t>
            </w:r>
          </w:p>
        </w:tc>
        <w:tc>
          <w:tcPr>
            <w:tcW w:w="3544" w:type="dxa"/>
            <w:shd w:val="clear" w:color="auto" w:fill="auto"/>
            <w:noWrap/>
            <w:vAlign w:val="center"/>
          </w:tcPr>
          <w:p w:rsidR="007A449C" w:rsidRPr="009479BA" w:rsidRDefault="007A449C" w:rsidP="00BE13B6">
            <w:pPr>
              <w:pStyle w:val="a3"/>
              <w:spacing w:line="26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9479BA">
              <w:rPr>
                <w:rFonts w:ascii="Times New Roman" w:hAnsi="Times New Roman" w:cs="Times New Roman"/>
                <w:sz w:val="24"/>
              </w:rPr>
              <w:t>нет</w:t>
            </w:r>
          </w:p>
        </w:tc>
        <w:tc>
          <w:tcPr>
            <w:tcW w:w="2430" w:type="dxa"/>
            <w:shd w:val="clear" w:color="auto" w:fill="auto"/>
            <w:noWrap/>
            <w:vAlign w:val="center"/>
          </w:tcPr>
          <w:p w:rsidR="007A449C" w:rsidRPr="009479BA" w:rsidRDefault="007A449C" w:rsidP="00BE13B6">
            <w:pPr>
              <w:pStyle w:val="a3"/>
              <w:spacing w:line="26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9479BA">
              <w:rPr>
                <w:rFonts w:ascii="Times New Roman" w:hAnsi="Times New Roman" w:cs="Times New Roman"/>
                <w:sz w:val="24"/>
              </w:rPr>
              <w:t>да</w:t>
            </w:r>
          </w:p>
        </w:tc>
      </w:tr>
      <w:tr w:rsidR="007A449C" w:rsidRPr="009479BA" w:rsidTr="000401B7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center"/>
          </w:tcPr>
          <w:p w:rsidR="007A449C" w:rsidRPr="009479BA" w:rsidRDefault="007A449C" w:rsidP="00BE13B6">
            <w:pPr>
              <w:pStyle w:val="a3"/>
              <w:spacing w:line="26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9479BA">
              <w:rPr>
                <w:rFonts w:ascii="Times New Roman" w:hAnsi="Times New Roman" w:cs="Times New Roman"/>
                <w:sz w:val="24"/>
              </w:rPr>
              <w:t>23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:rsidR="007A449C" w:rsidRPr="009479BA" w:rsidRDefault="007A449C" w:rsidP="00BE13B6">
            <w:pPr>
              <w:pStyle w:val="a3"/>
              <w:spacing w:line="26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9479BA">
              <w:rPr>
                <w:rFonts w:ascii="Times New Roman" w:hAnsi="Times New Roman" w:cs="Times New Roman"/>
                <w:sz w:val="24"/>
              </w:rPr>
              <w:t>Панфиловская</w:t>
            </w:r>
          </w:p>
        </w:tc>
        <w:tc>
          <w:tcPr>
            <w:tcW w:w="3544" w:type="dxa"/>
            <w:shd w:val="clear" w:color="auto" w:fill="auto"/>
            <w:noWrap/>
            <w:vAlign w:val="center"/>
          </w:tcPr>
          <w:p w:rsidR="007A449C" w:rsidRPr="009479BA" w:rsidRDefault="007A449C" w:rsidP="00BE13B6">
            <w:pPr>
              <w:pStyle w:val="a3"/>
              <w:spacing w:line="26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9479BA">
              <w:rPr>
                <w:rFonts w:ascii="Times New Roman" w:hAnsi="Times New Roman" w:cs="Times New Roman"/>
                <w:sz w:val="24"/>
              </w:rPr>
              <w:t>нет</w:t>
            </w:r>
          </w:p>
        </w:tc>
        <w:tc>
          <w:tcPr>
            <w:tcW w:w="2430" w:type="dxa"/>
            <w:shd w:val="clear" w:color="auto" w:fill="auto"/>
            <w:noWrap/>
            <w:vAlign w:val="center"/>
          </w:tcPr>
          <w:p w:rsidR="007A449C" w:rsidRPr="009479BA" w:rsidRDefault="007A449C" w:rsidP="00BE13B6">
            <w:pPr>
              <w:pStyle w:val="a3"/>
              <w:spacing w:line="26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9479BA">
              <w:rPr>
                <w:rFonts w:ascii="Times New Roman" w:hAnsi="Times New Roman" w:cs="Times New Roman"/>
                <w:sz w:val="24"/>
              </w:rPr>
              <w:t>да</w:t>
            </w:r>
          </w:p>
        </w:tc>
      </w:tr>
      <w:tr w:rsidR="007A449C" w:rsidRPr="009479BA" w:rsidTr="000401B7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center"/>
          </w:tcPr>
          <w:p w:rsidR="007A449C" w:rsidRPr="009479BA" w:rsidRDefault="007A449C" w:rsidP="00BE13B6">
            <w:pPr>
              <w:pStyle w:val="a3"/>
              <w:spacing w:line="26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9479BA">
              <w:rPr>
                <w:rFonts w:ascii="Times New Roman" w:hAnsi="Times New Roman" w:cs="Times New Roman"/>
                <w:sz w:val="24"/>
              </w:rPr>
              <w:t>24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:rsidR="007A449C" w:rsidRPr="009479BA" w:rsidRDefault="007A449C" w:rsidP="00BE13B6">
            <w:pPr>
              <w:pStyle w:val="a3"/>
              <w:spacing w:line="26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9479BA">
              <w:rPr>
                <w:rFonts w:ascii="Times New Roman" w:hAnsi="Times New Roman" w:cs="Times New Roman"/>
                <w:sz w:val="24"/>
              </w:rPr>
              <w:t>Площадь Гагарина</w:t>
            </w:r>
          </w:p>
        </w:tc>
        <w:tc>
          <w:tcPr>
            <w:tcW w:w="3544" w:type="dxa"/>
            <w:shd w:val="clear" w:color="auto" w:fill="auto"/>
            <w:noWrap/>
            <w:vAlign w:val="center"/>
          </w:tcPr>
          <w:p w:rsidR="007A449C" w:rsidRPr="009479BA" w:rsidRDefault="007A449C" w:rsidP="00BE13B6">
            <w:pPr>
              <w:pStyle w:val="a3"/>
              <w:spacing w:line="26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9479BA">
              <w:rPr>
                <w:rFonts w:ascii="Times New Roman" w:hAnsi="Times New Roman" w:cs="Times New Roman"/>
                <w:sz w:val="24"/>
              </w:rPr>
              <w:t>сохранение центра 1-го порядка;</w:t>
            </w:r>
          </w:p>
          <w:p w:rsidR="007A449C" w:rsidRPr="009479BA" w:rsidRDefault="007A449C" w:rsidP="00BE13B6">
            <w:pPr>
              <w:pStyle w:val="a3"/>
              <w:spacing w:line="26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9479BA">
              <w:rPr>
                <w:rFonts w:ascii="Times New Roman" w:hAnsi="Times New Roman" w:cs="Times New Roman"/>
                <w:sz w:val="24"/>
              </w:rPr>
              <w:t>переход из центра 2-го порядка в центр 3-го порядка</w:t>
            </w:r>
          </w:p>
        </w:tc>
        <w:tc>
          <w:tcPr>
            <w:tcW w:w="2430" w:type="dxa"/>
            <w:shd w:val="clear" w:color="auto" w:fill="auto"/>
            <w:noWrap/>
            <w:vAlign w:val="center"/>
          </w:tcPr>
          <w:p w:rsidR="007A449C" w:rsidRPr="009479BA" w:rsidRDefault="007A449C" w:rsidP="00BE13B6">
            <w:pPr>
              <w:pStyle w:val="a3"/>
              <w:spacing w:line="26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9479BA">
              <w:rPr>
                <w:rFonts w:ascii="Times New Roman" w:hAnsi="Times New Roman" w:cs="Times New Roman"/>
                <w:sz w:val="24"/>
              </w:rPr>
              <w:t>да</w:t>
            </w:r>
          </w:p>
        </w:tc>
      </w:tr>
      <w:tr w:rsidR="007A449C" w:rsidRPr="009479BA" w:rsidTr="000401B7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center"/>
          </w:tcPr>
          <w:p w:rsidR="007A449C" w:rsidRPr="009479BA" w:rsidRDefault="007A449C" w:rsidP="00BE13B6">
            <w:pPr>
              <w:pStyle w:val="a3"/>
              <w:spacing w:line="26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9479BA"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:rsidR="007A449C" w:rsidRPr="009479BA" w:rsidRDefault="007A449C" w:rsidP="00BE13B6">
            <w:pPr>
              <w:pStyle w:val="a3"/>
              <w:spacing w:line="26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9479BA">
              <w:rPr>
                <w:rFonts w:ascii="Times New Roman" w:hAnsi="Times New Roman" w:cs="Times New Roman"/>
                <w:sz w:val="24"/>
              </w:rPr>
              <w:t>Ростокино</w:t>
            </w:r>
          </w:p>
        </w:tc>
        <w:tc>
          <w:tcPr>
            <w:tcW w:w="3544" w:type="dxa"/>
            <w:shd w:val="clear" w:color="auto" w:fill="auto"/>
            <w:noWrap/>
            <w:vAlign w:val="center"/>
          </w:tcPr>
          <w:p w:rsidR="007A449C" w:rsidRPr="009479BA" w:rsidRDefault="007A449C" w:rsidP="00BE13B6">
            <w:pPr>
              <w:pStyle w:val="a3"/>
              <w:spacing w:line="26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9479BA">
              <w:rPr>
                <w:rFonts w:ascii="Times New Roman" w:hAnsi="Times New Roman" w:cs="Times New Roman"/>
                <w:sz w:val="24"/>
              </w:rPr>
              <w:t>нет</w:t>
            </w:r>
          </w:p>
        </w:tc>
        <w:tc>
          <w:tcPr>
            <w:tcW w:w="2430" w:type="dxa"/>
            <w:shd w:val="clear" w:color="auto" w:fill="auto"/>
            <w:noWrap/>
            <w:vAlign w:val="center"/>
          </w:tcPr>
          <w:p w:rsidR="007A449C" w:rsidRPr="009479BA" w:rsidRDefault="007A449C" w:rsidP="00BE13B6">
            <w:pPr>
              <w:pStyle w:val="a3"/>
              <w:spacing w:line="26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9479BA">
              <w:rPr>
                <w:rFonts w:ascii="Times New Roman" w:hAnsi="Times New Roman" w:cs="Times New Roman"/>
                <w:sz w:val="24"/>
              </w:rPr>
              <w:t>нет</w:t>
            </w:r>
          </w:p>
        </w:tc>
      </w:tr>
      <w:tr w:rsidR="007A449C" w:rsidRPr="009479BA" w:rsidTr="000401B7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center"/>
          </w:tcPr>
          <w:p w:rsidR="007A449C" w:rsidRPr="009479BA" w:rsidRDefault="007A449C" w:rsidP="00BE13B6">
            <w:pPr>
              <w:pStyle w:val="a3"/>
              <w:spacing w:line="26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9479BA">
              <w:rPr>
                <w:rFonts w:ascii="Times New Roman" w:hAnsi="Times New Roman" w:cs="Times New Roman"/>
                <w:sz w:val="24"/>
              </w:rPr>
              <w:t>26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:rsidR="007A449C" w:rsidRPr="009479BA" w:rsidRDefault="007A449C" w:rsidP="00BE13B6">
            <w:pPr>
              <w:pStyle w:val="a3"/>
              <w:spacing w:line="26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9479BA">
              <w:rPr>
                <w:rFonts w:ascii="Times New Roman" w:hAnsi="Times New Roman" w:cs="Times New Roman"/>
                <w:sz w:val="24"/>
              </w:rPr>
              <w:t>Соколиная Гора</w:t>
            </w:r>
          </w:p>
        </w:tc>
        <w:tc>
          <w:tcPr>
            <w:tcW w:w="3544" w:type="dxa"/>
            <w:shd w:val="clear" w:color="auto" w:fill="auto"/>
            <w:noWrap/>
            <w:vAlign w:val="center"/>
          </w:tcPr>
          <w:p w:rsidR="007A449C" w:rsidRPr="009479BA" w:rsidRDefault="007A449C" w:rsidP="00BE13B6">
            <w:pPr>
              <w:pStyle w:val="a3"/>
              <w:spacing w:line="26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9479BA">
              <w:rPr>
                <w:rFonts w:ascii="Times New Roman" w:hAnsi="Times New Roman" w:cs="Times New Roman"/>
                <w:sz w:val="24"/>
              </w:rPr>
              <w:t>нет</w:t>
            </w:r>
          </w:p>
        </w:tc>
        <w:tc>
          <w:tcPr>
            <w:tcW w:w="2430" w:type="dxa"/>
            <w:shd w:val="clear" w:color="auto" w:fill="auto"/>
            <w:noWrap/>
            <w:vAlign w:val="center"/>
          </w:tcPr>
          <w:p w:rsidR="007A449C" w:rsidRPr="009479BA" w:rsidRDefault="007A449C" w:rsidP="00BE13B6">
            <w:pPr>
              <w:pStyle w:val="a3"/>
              <w:spacing w:line="26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9479BA">
              <w:rPr>
                <w:rFonts w:ascii="Times New Roman" w:hAnsi="Times New Roman" w:cs="Times New Roman"/>
                <w:sz w:val="24"/>
              </w:rPr>
              <w:t>нет</w:t>
            </w:r>
          </w:p>
        </w:tc>
      </w:tr>
      <w:tr w:rsidR="007A449C" w:rsidRPr="009479BA" w:rsidTr="000401B7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center"/>
          </w:tcPr>
          <w:p w:rsidR="007A449C" w:rsidRPr="009479BA" w:rsidRDefault="007A449C" w:rsidP="00BE13B6">
            <w:pPr>
              <w:pStyle w:val="a3"/>
              <w:spacing w:line="26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9479BA">
              <w:rPr>
                <w:rFonts w:ascii="Times New Roman" w:hAnsi="Times New Roman" w:cs="Times New Roman"/>
                <w:sz w:val="24"/>
              </w:rPr>
              <w:t>27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:rsidR="007A449C" w:rsidRPr="009479BA" w:rsidRDefault="007A449C" w:rsidP="00BE13B6">
            <w:pPr>
              <w:pStyle w:val="a3"/>
              <w:spacing w:line="26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9479BA">
              <w:rPr>
                <w:rFonts w:ascii="Times New Roman" w:hAnsi="Times New Roman" w:cs="Times New Roman"/>
                <w:sz w:val="24"/>
              </w:rPr>
              <w:t>Стрешнево</w:t>
            </w:r>
          </w:p>
        </w:tc>
        <w:tc>
          <w:tcPr>
            <w:tcW w:w="3544" w:type="dxa"/>
            <w:shd w:val="clear" w:color="auto" w:fill="auto"/>
            <w:noWrap/>
            <w:vAlign w:val="center"/>
          </w:tcPr>
          <w:p w:rsidR="007A449C" w:rsidRPr="009479BA" w:rsidRDefault="007A449C" w:rsidP="00BE13B6">
            <w:pPr>
              <w:pStyle w:val="a3"/>
              <w:spacing w:line="26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9479BA">
              <w:rPr>
                <w:rFonts w:ascii="Times New Roman" w:hAnsi="Times New Roman" w:cs="Times New Roman"/>
                <w:sz w:val="24"/>
              </w:rPr>
              <w:t>формирование центра 3-го порядка</w:t>
            </w:r>
          </w:p>
        </w:tc>
        <w:tc>
          <w:tcPr>
            <w:tcW w:w="2430" w:type="dxa"/>
            <w:shd w:val="clear" w:color="auto" w:fill="auto"/>
            <w:noWrap/>
            <w:vAlign w:val="center"/>
          </w:tcPr>
          <w:p w:rsidR="007A449C" w:rsidRPr="009479BA" w:rsidRDefault="007A449C" w:rsidP="00BE13B6">
            <w:pPr>
              <w:pStyle w:val="a3"/>
              <w:spacing w:line="26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9479BA">
              <w:rPr>
                <w:rFonts w:ascii="Times New Roman" w:hAnsi="Times New Roman" w:cs="Times New Roman"/>
                <w:sz w:val="24"/>
              </w:rPr>
              <w:t>нет</w:t>
            </w:r>
          </w:p>
        </w:tc>
      </w:tr>
      <w:tr w:rsidR="007A449C" w:rsidRPr="009479BA" w:rsidTr="000401B7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center"/>
          </w:tcPr>
          <w:p w:rsidR="007A449C" w:rsidRPr="009479BA" w:rsidRDefault="007A449C" w:rsidP="00BE13B6">
            <w:pPr>
              <w:pStyle w:val="a3"/>
              <w:spacing w:line="26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9479BA">
              <w:rPr>
                <w:rFonts w:ascii="Times New Roman" w:hAnsi="Times New Roman" w:cs="Times New Roman"/>
                <w:sz w:val="24"/>
              </w:rPr>
              <w:t>28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:rsidR="007A449C" w:rsidRPr="009479BA" w:rsidRDefault="007A449C" w:rsidP="00BE13B6">
            <w:pPr>
              <w:pStyle w:val="a3"/>
              <w:spacing w:line="26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9479BA">
              <w:rPr>
                <w:rFonts w:ascii="Times New Roman" w:hAnsi="Times New Roman" w:cs="Times New Roman"/>
                <w:sz w:val="24"/>
              </w:rPr>
              <w:t>Хорошёво</w:t>
            </w:r>
          </w:p>
        </w:tc>
        <w:tc>
          <w:tcPr>
            <w:tcW w:w="3544" w:type="dxa"/>
            <w:shd w:val="clear" w:color="auto" w:fill="auto"/>
            <w:noWrap/>
            <w:vAlign w:val="center"/>
          </w:tcPr>
          <w:p w:rsidR="007A449C" w:rsidRPr="009479BA" w:rsidRDefault="007A449C" w:rsidP="00BE13B6">
            <w:pPr>
              <w:pStyle w:val="a3"/>
              <w:spacing w:line="26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9479BA">
              <w:rPr>
                <w:rFonts w:ascii="Times New Roman" w:hAnsi="Times New Roman" w:cs="Times New Roman"/>
                <w:sz w:val="24"/>
              </w:rPr>
              <w:t>нет</w:t>
            </w:r>
          </w:p>
        </w:tc>
        <w:tc>
          <w:tcPr>
            <w:tcW w:w="2430" w:type="dxa"/>
            <w:shd w:val="clear" w:color="auto" w:fill="auto"/>
            <w:noWrap/>
            <w:vAlign w:val="center"/>
          </w:tcPr>
          <w:p w:rsidR="007A449C" w:rsidRPr="009479BA" w:rsidRDefault="007A449C" w:rsidP="00BE13B6">
            <w:pPr>
              <w:pStyle w:val="a3"/>
              <w:spacing w:line="26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9479BA">
              <w:rPr>
                <w:rFonts w:ascii="Times New Roman" w:hAnsi="Times New Roman" w:cs="Times New Roman"/>
                <w:sz w:val="24"/>
              </w:rPr>
              <w:t>да</w:t>
            </w:r>
          </w:p>
        </w:tc>
      </w:tr>
      <w:tr w:rsidR="007A449C" w:rsidRPr="009479BA" w:rsidTr="000401B7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center"/>
          </w:tcPr>
          <w:p w:rsidR="007A449C" w:rsidRPr="009479BA" w:rsidRDefault="007A449C" w:rsidP="00BE13B6">
            <w:pPr>
              <w:pStyle w:val="a3"/>
              <w:spacing w:line="26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9479BA">
              <w:rPr>
                <w:rFonts w:ascii="Times New Roman" w:hAnsi="Times New Roman" w:cs="Times New Roman"/>
                <w:sz w:val="24"/>
              </w:rPr>
              <w:t>29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:rsidR="007A449C" w:rsidRPr="009479BA" w:rsidRDefault="007A449C" w:rsidP="00BE13B6">
            <w:pPr>
              <w:pStyle w:val="a3"/>
              <w:spacing w:line="26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9479BA">
              <w:rPr>
                <w:rFonts w:ascii="Times New Roman" w:hAnsi="Times New Roman" w:cs="Times New Roman"/>
                <w:sz w:val="24"/>
              </w:rPr>
              <w:t>Шелепиха</w:t>
            </w:r>
          </w:p>
        </w:tc>
        <w:tc>
          <w:tcPr>
            <w:tcW w:w="3544" w:type="dxa"/>
            <w:shd w:val="clear" w:color="auto" w:fill="auto"/>
            <w:noWrap/>
            <w:vAlign w:val="center"/>
          </w:tcPr>
          <w:p w:rsidR="007A449C" w:rsidRPr="009479BA" w:rsidRDefault="007A449C" w:rsidP="00BE13B6">
            <w:pPr>
              <w:pStyle w:val="a3"/>
              <w:spacing w:line="26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9479BA">
              <w:rPr>
                <w:rFonts w:ascii="Times New Roman" w:hAnsi="Times New Roman" w:cs="Times New Roman"/>
                <w:sz w:val="24"/>
              </w:rPr>
              <w:t>нет</w:t>
            </w:r>
          </w:p>
        </w:tc>
        <w:tc>
          <w:tcPr>
            <w:tcW w:w="2430" w:type="dxa"/>
            <w:shd w:val="clear" w:color="auto" w:fill="auto"/>
            <w:noWrap/>
            <w:vAlign w:val="center"/>
          </w:tcPr>
          <w:p w:rsidR="007A449C" w:rsidRPr="009479BA" w:rsidRDefault="007A449C" w:rsidP="00BE13B6">
            <w:pPr>
              <w:pStyle w:val="a3"/>
              <w:spacing w:line="26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9479BA">
              <w:rPr>
                <w:rFonts w:ascii="Times New Roman" w:hAnsi="Times New Roman" w:cs="Times New Roman"/>
                <w:sz w:val="24"/>
              </w:rPr>
              <w:t>в перспективе</w:t>
            </w:r>
          </w:p>
        </w:tc>
      </w:tr>
      <w:tr w:rsidR="007A449C" w:rsidRPr="009479BA" w:rsidTr="000401B7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center"/>
          </w:tcPr>
          <w:p w:rsidR="007A449C" w:rsidRPr="009479BA" w:rsidRDefault="007A449C" w:rsidP="00BE13B6">
            <w:pPr>
              <w:pStyle w:val="a3"/>
              <w:spacing w:line="26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9479BA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:rsidR="007A449C" w:rsidRPr="009479BA" w:rsidRDefault="007A449C" w:rsidP="00BE13B6">
            <w:pPr>
              <w:pStyle w:val="a3"/>
              <w:spacing w:line="26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9479BA">
              <w:rPr>
                <w:rFonts w:ascii="Times New Roman" w:hAnsi="Times New Roman" w:cs="Times New Roman"/>
                <w:sz w:val="24"/>
              </w:rPr>
              <w:t>Шоссе Энтузиастов</w:t>
            </w:r>
          </w:p>
        </w:tc>
        <w:tc>
          <w:tcPr>
            <w:tcW w:w="3544" w:type="dxa"/>
            <w:shd w:val="clear" w:color="auto" w:fill="auto"/>
            <w:noWrap/>
            <w:vAlign w:val="center"/>
          </w:tcPr>
          <w:p w:rsidR="007A449C" w:rsidRPr="009479BA" w:rsidRDefault="007A449C" w:rsidP="00BE13B6">
            <w:pPr>
              <w:pStyle w:val="a3"/>
              <w:spacing w:line="26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9479BA">
              <w:rPr>
                <w:rFonts w:ascii="Times New Roman" w:hAnsi="Times New Roman" w:cs="Times New Roman"/>
                <w:sz w:val="24"/>
              </w:rPr>
              <w:t>сохранение центра 3-го порядка</w:t>
            </w:r>
          </w:p>
        </w:tc>
        <w:tc>
          <w:tcPr>
            <w:tcW w:w="2430" w:type="dxa"/>
            <w:shd w:val="clear" w:color="auto" w:fill="auto"/>
            <w:noWrap/>
            <w:vAlign w:val="center"/>
          </w:tcPr>
          <w:p w:rsidR="007A449C" w:rsidRPr="009479BA" w:rsidRDefault="007A449C" w:rsidP="00BE13B6">
            <w:pPr>
              <w:pStyle w:val="a3"/>
              <w:spacing w:line="26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9479BA">
              <w:rPr>
                <w:rFonts w:ascii="Times New Roman" w:hAnsi="Times New Roman" w:cs="Times New Roman"/>
                <w:sz w:val="24"/>
              </w:rPr>
              <w:t>да</w:t>
            </w:r>
          </w:p>
        </w:tc>
      </w:tr>
      <w:tr w:rsidR="007A449C" w:rsidRPr="009479BA" w:rsidTr="000401B7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center"/>
          </w:tcPr>
          <w:p w:rsidR="007A449C" w:rsidRPr="009479BA" w:rsidRDefault="007A449C" w:rsidP="00BE13B6">
            <w:pPr>
              <w:pStyle w:val="a3"/>
              <w:spacing w:line="26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9479BA">
              <w:rPr>
                <w:rFonts w:ascii="Times New Roman" w:hAnsi="Times New Roman" w:cs="Times New Roman"/>
                <w:sz w:val="24"/>
              </w:rPr>
              <w:t>31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:rsidR="007A449C" w:rsidRPr="009479BA" w:rsidRDefault="007A449C" w:rsidP="00BE13B6">
            <w:pPr>
              <w:pStyle w:val="a3"/>
              <w:spacing w:line="26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9479BA">
              <w:rPr>
                <w:rFonts w:ascii="Times New Roman" w:hAnsi="Times New Roman" w:cs="Times New Roman"/>
                <w:sz w:val="24"/>
              </w:rPr>
              <w:t>Угрешская</w:t>
            </w:r>
          </w:p>
        </w:tc>
        <w:tc>
          <w:tcPr>
            <w:tcW w:w="3544" w:type="dxa"/>
            <w:shd w:val="clear" w:color="auto" w:fill="auto"/>
            <w:noWrap/>
            <w:vAlign w:val="center"/>
          </w:tcPr>
          <w:p w:rsidR="007A449C" w:rsidRPr="009479BA" w:rsidRDefault="007A449C" w:rsidP="00BE13B6">
            <w:pPr>
              <w:pStyle w:val="a3"/>
              <w:spacing w:line="26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9479BA">
              <w:rPr>
                <w:rFonts w:ascii="Times New Roman" w:hAnsi="Times New Roman" w:cs="Times New Roman"/>
                <w:sz w:val="24"/>
              </w:rPr>
              <w:t>нет</w:t>
            </w:r>
          </w:p>
        </w:tc>
        <w:tc>
          <w:tcPr>
            <w:tcW w:w="2430" w:type="dxa"/>
            <w:shd w:val="clear" w:color="auto" w:fill="auto"/>
            <w:noWrap/>
            <w:vAlign w:val="center"/>
          </w:tcPr>
          <w:p w:rsidR="007A449C" w:rsidRPr="009479BA" w:rsidRDefault="007A449C" w:rsidP="00BE13B6">
            <w:pPr>
              <w:pStyle w:val="a3"/>
              <w:spacing w:line="26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9479BA">
              <w:rPr>
                <w:rFonts w:ascii="Times New Roman" w:hAnsi="Times New Roman" w:cs="Times New Roman"/>
                <w:sz w:val="24"/>
              </w:rPr>
              <w:t>нет</w:t>
            </w:r>
          </w:p>
        </w:tc>
      </w:tr>
    </w:tbl>
    <w:p w:rsidR="00EC5F6C" w:rsidRPr="007A449C" w:rsidRDefault="001F3344" w:rsidP="007A449C">
      <w:pPr>
        <w:pStyle w:val="a3"/>
        <w:spacing w:before="240" w:line="312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7A449C">
        <w:rPr>
          <w:rFonts w:ascii="Times New Roman" w:hAnsi="Times New Roman" w:cs="Times New Roman"/>
          <w:sz w:val="24"/>
        </w:rPr>
        <w:t xml:space="preserve">Вокруг станции Балтийской произошло перераспределение центров </w:t>
      </w:r>
      <w:r w:rsidR="00FA7D65" w:rsidRPr="007A449C">
        <w:rPr>
          <w:rFonts w:ascii="Times New Roman" w:hAnsi="Times New Roman" w:cs="Times New Roman"/>
          <w:sz w:val="24"/>
        </w:rPr>
        <w:t>притяжения</w:t>
      </w:r>
      <w:r w:rsidRPr="007A449C">
        <w:rPr>
          <w:rFonts w:ascii="Times New Roman" w:hAnsi="Times New Roman" w:cs="Times New Roman"/>
          <w:sz w:val="24"/>
        </w:rPr>
        <w:t>, вместо исчезнувшего центра 1-го порядка сформировался новый – 2-го порядка.</w:t>
      </w:r>
      <w:r w:rsidR="00EC5F6C" w:rsidRPr="007A449C">
        <w:rPr>
          <w:rFonts w:ascii="Times New Roman" w:hAnsi="Times New Roman" w:cs="Times New Roman"/>
          <w:sz w:val="24"/>
        </w:rPr>
        <w:t xml:space="preserve"> По результатам тех изменений, которые происходят при реализации проекта планировки, в буферной зоне вокруг ТПУ формируется 51,5 тыс. кв. м новых коммерческих площадей. Это вторая очередь торгового центра «Метрополис», открытие которой уже состоялось, в 2016 г. Новое сооружение позволило сделать удобное соединение между станцией и ТЦ, однако создание новых коммерческих площадей могло иметь место и без МЦК, в непосредственной близости находится станция </w:t>
      </w:r>
      <w:r w:rsidR="00915FBD" w:rsidRPr="007A449C">
        <w:rPr>
          <w:rFonts w:ascii="Times New Roman" w:hAnsi="Times New Roman" w:cs="Times New Roman"/>
          <w:sz w:val="24"/>
        </w:rPr>
        <w:t>Замоскворецкой линии метро</w:t>
      </w:r>
      <w:r w:rsidR="00EC5F6C" w:rsidRPr="007A449C">
        <w:rPr>
          <w:rFonts w:ascii="Times New Roman" w:hAnsi="Times New Roman" w:cs="Times New Roman"/>
          <w:sz w:val="24"/>
        </w:rPr>
        <w:t xml:space="preserve"> Войковская.</w:t>
      </w:r>
    </w:p>
    <w:p w:rsidR="00671A6B" w:rsidRPr="007A449C" w:rsidRDefault="00671A6B" w:rsidP="007A449C">
      <w:pPr>
        <w:pStyle w:val="a3"/>
        <w:spacing w:line="312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7A449C">
        <w:rPr>
          <w:rFonts w:ascii="Times New Roman" w:hAnsi="Times New Roman" w:cs="Times New Roman"/>
          <w:sz w:val="24"/>
        </w:rPr>
        <w:lastRenderedPageBreak/>
        <w:t>Формирование центра активности первого порядка в перспективе происходит в</w:t>
      </w:r>
      <w:r w:rsidR="00804284" w:rsidRPr="007A449C">
        <w:rPr>
          <w:rFonts w:ascii="Times New Roman" w:hAnsi="Times New Roman" w:cs="Times New Roman"/>
          <w:sz w:val="24"/>
        </w:rPr>
        <w:t xml:space="preserve">близи ТПУ Ботанический сад; в рассматриваемой 800 м зоне появляются новые 146 тыс. кв. м. жилой и 93 тыс. кв. м коммерческой застройки. На этой территории в стадии реализации находится проект строительства </w:t>
      </w:r>
      <w:r w:rsidR="00915FBD" w:rsidRPr="007A449C">
        <w:rPr>
          <w:rFonts w:ascii="Times New Roman" w:hAnsi="Times New Roman" w:cs="Times New Roman"/>
          <w:sz w:val="24"/>
        </w:rPr>
        <w:t xml:space="preserve">многоэтажного </w:t>
      </w:r>
      <w:r w:rsidR="00804284" w:rsidRPr="007A449C">
        <w:rPr>
          <w:rFonts w:ascii="Times New Roman" w:hAnsi="Times New Roman" w:cs="Times New Roman"/>
          <w:sz w:val="24"/>
        </w:rPr>
        <w:t xml:space="preserve">жилого комплекса </w:t>
      </w:r>
      <w:r w:rsidR="00804284" w:rsidRPr="007A449C">
        <w:rPr>
          <w:rFonts w:ascii="Times New Roman" w:hAnsi="Times New Roman" w:cs="Times New Roman"/>
          <w:sz w:val="24"/>
          <w:lang w:val="en-US"/>
        </w:rPr>
        <w:t>LIFE</w:t>
      </w:r>
      <w:r w:rsidR="00804284" w:rsidRPr="007A449C">
        <w:rPr>
          <w:rFonts w:ascii="Times New Roman" w:hAnsi="Times New Roman" w:cs="Times New Roman"/>
          <w:sz w:val="24"/>
        </w:rPr>
        <w:t>-Ботанический сад</w:t>
      </w:r>
      <w:r w:rsidR="00915FBD" w:rsidRPr="007A449C">
        <w:rPr>
          <w:rFonts w:ascii="Times New Roman" w:hAnsi="Times New Roman" w:cs="Times New Roman"/>
          <w:sz w:val="24"/>
        </w:rPr>
        <w:t>, часть из объектов которого уже введена в эксплуатацию</w:t>
      </w:r>
      <w:r w:rsidR="0098214F" w:rsidRPr="007A449C">
        <w:rPr>
          <w:rStyle w:val="a6"/>
          <w:rFonts w:ascii="Times New Roman" w:hAnsi="Times New Roman" w:cs="Times New Roman"/>
          <w:sz w:val="24"/>
        </w:rPr>
        <w:footnoteReference w:id="11"/>
      </w:r>
      <w:r w:rsidR="00915FBD" w:rsidRPr="007A449C">
        <w:rPr>
          <w:rFonts w:ascii="Times New Roman" w:hAnsi="Times New Roman" w:cs="Times New Roman"/>
          <w:sz w:val="24"/>
        </w:rPr>
        <w:t>. Рядом находится одноименная станция Калужско-Рижской линии метро.</w:t>
      </w:r>
    </w:p>
    <w:p w:rsidR="001F3344" w:rsidRPr="007A449C" w:rsidRDefault="00593B66" w:rsidP="007A449C">
      <w:pPr>
        <w:pStyle w:val="a3"/>
        <w:spacing w:line="312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7A449C">
        <w:rPr>
          <w:rFonts w:ascii="Times New Roman" w:hAnsi="Times New Roman" w:cs="Times New Roman"/>
          <w:sz w:val="24"/>
        </w:rPr>
        <w:t>Центр 3-го порядка рядом со станциями Бульвар Рокоссовского МЦК и Сокольнической линии преобразуется в центр 2-го порядка, кроме того, в непосредственной близости возникает ещё один центр 2-го порядка.</w:t>
      </w:r>
      <w:r w:rsidR="00941349" w:rsidRPr="007A449C">
        <w:rPr>
          <w:rFonts w:ascii="Times New Roman" w:hAnsi="Times New Roman" w:cs="Times New Roman"/>
          <w:sz w:val="24"/>
        </w:rPr>
        <w:t xml:space="preserve"> </w:t>
      </w:r>
      <w:r w:rsidR="00FB47B0" w:rsidRPr="007A449C">
        <w:rPr>
          <w:rFonts w:ascii="Times New Roman" w:hAnsi="Times New Roman" w:cs="Times New Roman"/>
          <w:sz w:val="24"/>
        </w:rPr>
        <w:t>В результате развития территории по двум проектам планировки в зоне влияния ТПУ, на месте производственных объектов должно появиться 122,8 тыс. кв. м жилой недвижимости и 126,5 тыс. кв. м коммерческой, однако пока строительство не ведется.</w:t>
      </w:r>
    </w:p>
    <w:p w:rsidR="00C62E34" w:rsidRPr="007A449C" w:rsidRDefault="00AB1EEA" w:rsidP="007A449C">
      <w:pPr>
        <w:pStyle w:val="a3"/>
        <w:spacing w:line="312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7A449C">
        <w:rPr>
          <w:rFonts w:ascii="Times New Roman" w:hAnsi="Times New Roman" w:cs="Times New Roman"/>
          <w:sz w:val="24"/>
        </w:rPr>
        <w:t>Новый центр 1-го порядка может сформироваться у ТПУ Владыкино, объединяющем станцию МЦК и Серпуховско-Тимирязевской линии.</w:t>
      </w:r>
      <w:r w:rsidR="002637DE" w:rsidRPr="007A449C">
        <w:rPr>
          <w:rFonts w:ascii="Times New Roman" w:hAnsi="Times New Roman" w:cs="Times New Roman"/>
          <w:sz w:val="24"/>
        </w:rPr>
        <w:t xml:space="preserve"> Рядом с ними </w:t>
      </w:r>
      <w:r w:rsidR="0098214F" w:rsidRPr="007A449C">
        <w:rPr>
          <w:rFonts w:ascii="Times New Roman" w:hAnsi="Times New Roman" w:cs="Times New Roman"/>
          <w:sz w:val="24"/>
        </w:rPr>
        <w:t>в будущем планируется строительство 117,2 тыс. кв. м новых коммерческих объектов, основной объём которых придется на новую гостиницу</w:t>
      </w:r>
      <w:r w:rsidR="0098214F" w:rsidRPr="007A449C">
        <w:rPr>
          <w:rStyle w:val="a6"/>
          <w:rFonts w:ascii="Times New Roman" w:hAnsi="Times New Roman" w:cs="Times New Roman"/>
          <w:sz w:val="24"/>
        </w:rPr>
        <w:footnoteReference w:id="12"/>
      </w:r>
      <w:r w:rsidR="0098214F" w:rsidRPr="007A449C">
        <w:rPr>
          <w:rFonts w:ascii="Times New Roman" w:hAnsi="Times New Roman" w:cs="Times New Roman"/>
          <w:sz w:val="24"/>
        </w:rPr>
        <w:t>.</w:t>
      </w:r>
    </w:p>
    <w:p w:rsidR="00593B66" w:rsidRPr="007A449C" w:rsidRDefault="00FA7D65" w:rsidP="007A449C">
      <w:pPr>
        <w:pStyle w:val="a3"/>
        <w:spacing w:line="312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7A449C">
        <w:rPr>
          <w:rFonts w:ascii="Times New Roman" w:hAnsi="Times New Roman" w:cs="Times New Roman"/>
          <w:sz w:val="24"/>
        </w:rPr>
        <w:t>Два новых центра притяжения может сформироваться в результате редевелопмента территории ЗИЛа, самого крупного проекта вблизи МЦК</w:t>
      </w:r>
      <w:r w:rsidR="008F130E" w:rsidRPr="007A449C">
        <w:rPr>
          <w:rFonts w:ascii="Times New Roman" w:hAnsi="Times New Roman" w:cs="Times New Roman"/>
          <w:sz w:val="24"/>
        </w:rPr>
        <w:t xml:space="preserve">. Сейчас он находится непосредственно в стадии реализации. Даже если мы рассмотрим только те объекты, которые попадают в буферную зону вокруг станции, то их площадь составит 640,9 тыс. кв. м. жилья и 931,4 тыс. кв. м коммерческих объектов. При </w:t>
      </w:r>
      <w:r w:rsidR="00496C4E" w:rsidRPr="007A449C">
        <w:rPr>
          <w:rFonts w:ascii="Times New Roman" w:hAnsi="Times New Roman" w:cs="Times New Roman"/>
          <w:sz w:val="24"/>
        </w:rPr>
        <w:t>этом другие станции метро находятся от рассматриваемой на расстоянии больше 1 км, тем самым помещая большинство новых объектов в зону обслуживания ТПУ ЗИЛ.</w:t>
      </w:r>
    </w:p>
    <w:p w:rsidR="00CE7678" w:rsidRPr="007A449C" w:rsidRDefault="00B8289A" w:rsidP="007A449C">
      <w:pPr>
        <w:pStyle w:val="a3"/>
        <w:spacing w:line="312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7A449C">
        <w:rPr>
          <w:rFonts w:ascii="Times New Roman" w:hAnsi="Times New Roman" w:cs="Times New Roman"/>
          <w:sz w:val="24"/>
        </w:rPr>
        <w:t xml:space="preserve">Ещё одной станцией МЦК, не </w:t>
      </w:r>
      <w:r w:rsidR="00BD0D39" w:rsidRPr="007A449C">
        <w:rPr>
          <w:rFonts w:ascii="Times New Roman" w:hAnsi="Times New Roman" w:cs="Times New Roman"/>
          <w:sz w:val="24"/>
        </w:rPr>
        <w:t xml:space="preserve">имеющей перехода на другую линию метро, является Зорге. На прилегающей территории существует потенциал формирования центра притяжения 2-го порядка, если реализуется проект строительства вблизи станции 77 тыс. </w:t>
      </w:r>
      <w:r w:rsidR="00CE7678" w:rsidRPr="007A449C">
        <w:rPr>
          <w:rFonts w:ascii="Times New Roman" w:hAnsi="Times New Roman" w:cs="Times New Roman"/>
          <w:sz w:val="24"/>
        </w:rPr>
        <w:t>кв. м жиль</w:t>
      </w:r>
      <w:r w:rsidR="00BD0D39" w:rsidRPr="007A449C">
        <w:rPr>
          <w:rFonts w:ascii="Times New Roman" w:hAnsi="Times New Roman" w:cs="Times New Roman"/>
          <w:sz w:val="24"/>
        </w:rPr>
        <w:t>я и</w:t>
      </w:r>
      <w:r w:rsidR="00CE7678" w:rsidRPr="007A449C">
        <w:rPr>
          <w:rFonts w:ascii="Times New Roman" w:hAnsi="Times New Roman" w:cs="Times New Roman"/>
          <w:sz w:val="24"/>
        </w:rPr>
        <w:t xml:space="preserve"> 73 тыс. кв. м. коммерческ</w:t>
      </w:r>
      <w:r w:rsidR="00BD0D39" w:rsidRPr="007A449C">
        <w:rPr>
          <w:rFonts w:ascii="Times New Roman" w:hAnsi="Times New Roman" w:cs="Times New Roman"/>
          <w:sz w:val="24"/>
        </w:rPr>
        <w:t>их объектов</w:t>
      </w:r>
      <w:r w:rsidR="00CE7678" w:rsidRPr="007A449C">
        <w:rPr>
          <w:rFonts w:ascii="Times New Roman" w:hAnsi="Times New Roman" w:cs="Times New Roman"/>
          <w:sz w:val="24"/>
        </w:rPr>
        <w:t>.</w:t>
      </w:r>
      <w:r w:rsidR="00D8508A" w:rsidRPr="007A449C">
        <w:rPr>
          <w:rFonts w:ascii="Times New Roman" w:hAnsi="Times New Roman" w:cs="Times New Roman"/>
          <w:sz w:val="24"/>
        </w:rPr>
        <w:t xml:space="preserve"> </w:t>
      </w:r>
      <w:r w:rsidR="00475C4C" w:rsidRPr="007A449C">
        <w:rPr>
          <w:rFonts w:ascii="Times New Roman" w:hAnsi="Times New Roman" w:cs="Times New Roman"/>
          <w:sz w:val="24"/>
        </w:rPr>
        <w:t>Несмотря на то, что пересадку на станцию другой линии метро с Зорге не совершить (без дополнительной платы), на некотором расстоянии находится станция Октябрьское Поле Таганско-Краснопресненской линии. Тем не менее, в данном случае её можно опустить как драйвер развития территории, поскольку планируемых объекты должны расположиться с другой стороны транспортного коридора МЦК, то есть обслуживаться, прежде всего, ТПУ Зорге.</w:t>
      </w:r>
    </w:p>
    <w:p w:rsidR="00475C4C" w:rsidRPr="007A449C" w:rsidRDefault="00475C4C" w:rsidP="007A449C">
      <w:pPr>
        <w:pStyle w:val="a3"/>
        <w:spacing w:line="312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7A449C">
        <w:rPr>
          <w:rFonts w:ascii="Times New Roman" w:hAnsi="Times New Roman" w:cs="Times New Roman"/>
          <w:sz w:val="24"/>
        </w:rPr>
        <w:t>Вокруг станции Лихоборы МЦК может сформироваться центр 1-го порядка.</w:t>
      </w:r>
      <w:r w:rsidR="00C634FA" w:rsidRPr="007A449C">
        <w:rPr>
          <w:rFonts w:ascii="Times New Roman" w:hAnsi="Times New Roman" w:cs="Times New Roman"/>
          <w:sz w:val="24"/>
        </w:rPr>
        <w:t xml:space="preserve"> Этому </w:t>
      </w:r>
      <w:r w:rsidR="002350E8" w:rsidRPr="007A449C">
        <w:rPr>
          <w:rFonts w:ascii="Times New Roman" w:hAnsi="Times New Roman" w:cs="Times New Roman"/>
          <w:sz w:val="24"/>
        </w:rPr>
        <w:t>способствует</w:t>
      </w:r>
      <w:r w:rsidR="00DE29F0" w:rsidRPr="007A449C">
        <w:rPr>
          <w:rFonts w:ascii="Times New Roman" w:hAnsi="Times New Roman" w:cs="Times New Roman"/>
          <w:sz w:val="24"/>
        </w:rPr>
        <w:t xml:space="preserve"> запланированный</w:t>
      </w:r>
      <w:r w:rsidR="00C634FA" w:rsidRPr="007A449C">
        <w:rPr>
          <w:rFonts w:ascii="Times New Roman" w:hAnsi="Times New Roman" w:cs="Times New Roman"/>
          <w:sz w:val="24"/>
        </w:rPr>
        <w:t xml:space="preserve"> редевелопмент окружающих промышленных территорий</w:t>
      </w:r>
      <w:r w:rsidR="00C634FA" w:rsidRPr="007A449C">
        <w:rPr>
          <w:rStyle w:val="a6"/>
          <w:rFonts w:ascii="Times New Roman" w:hAnsi="Times New Roman" w:cs="Times New Roman"/>
          <w:sz w:val="24"/>
        </w:rPr>
        <w:footnoteReference w:id="13"/>
      </w:r>
      <w:r w:rsidR="002350E8" w:rsidRPr="007A449C">
        <w:rPr>
          <w:rFonts w:ascii="Times New Roman" w:hAnsi="Times New Roman" w:cs="Times New Roman"/>
          <w:sz w:val="24"/>
        </w:rPr>
        <w:t xml:space="preserve">; </w:t>
      </w:r>
      <w:r w:rsidR="002350E8" w:rsidRPr="007A449C">
        <w:rPr>
          <w:rFonts w:ascii="Times New Roman" w:hAnsi="Times New Roman" w:cs="Times New Roman"/>
          <w:sz w:val="24"/>
        </w:rPr>
        <w:lastRenderedPageBreak/>
        <w:t>по существующему проекту в зоне</w:t>
      </w:r>
      <w:r w:rsidR="00056CB8" w:rsidRPr="007A449C">
        <w:rPr>
          <w:rFonts w:ascii="Times New Roman" w:hAnsi="Times New Roman" w:cs="Times New Roman"/>
          <w:sz w:val="24"/>
        </w:rPr>
        <w:t xml:space="preserve"> влияния ТПУ должно возникнуть порядка 230,6 тыс. кв. м. коммерческой недвижимости.</w:t>
      </w:r>
    </w:p>
    <w:p w:rsidR="008F7BD8" w:rsidRPr="007A449C" w:rsidRDefault="008F7BD8" w:rsidP="007A449C">
      <w:pPr>
        <w:pStyle w:val="a3"/>
        <w:spacing w:line="312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7A449C">
        <w:rPr>
          <w:rFonts w:ascii="Times New Roman" w:hAnsi="Times New Roman" w:cs="Times New Roman"/>
          <w:sz w:val="24"/>
        </w:rPr>
        <w:t>На территории, примыкающей к ТПУ Локомотив и станции Черкизовская Сокольнической линии в перспективе может возникнуть центр второго порядка</w:t>
      </w:r>
      <w:r w:rsidR="00ED7C9A" w:rsidRPr="007A449C">
        <w:rPr>
          <w:rFonts w:ascii="Times New Roman" w:hAnsi="Times New Roman" w:cs="Times New Roman"/>
          <w:sz w:val="24"/>
        </w:rPr>
        <w:t xml:space="preserve">. Работа над ТПУ </w:t>
      </w:r>
      <w:r w:rsidR="00974E30" w:rsidRPr="007A449C">
        <w:rPr>
          <w:rFonts w:ascii="Times New Roman" w:hAnsi="Times New Roman" w:cs="Times New Roman"/>
          <w:sz w:val="24"/>
        </w:rPr>
        <w:t>продолжается</w:t>
      </w:r>
      <w:r w:rsidR="00974E30" w:rsidRPr="007A449C">
        <w:rPr>
          <w:rStyle w:val="a6"/>
          <w:rFonts w:ascii="Times New Roman" w:hAnsi="Times New Roman" w:cs="Times New Roman"/>
          <w:sz w:val="24"/>
        </w:rPr>
        <w:footnoteReference w:id="14"/>
      </w:r>
      <w:r w:rsidR="00B778DB" w:rsidRPr="007A449C">
        <w:rPr>
          <w:rFonts w:ascii="Times New Roman" w:hAnsi="Times New Roman" w:cs="Times New Roman"/>
          <w:sz w:val="24"/>
        </w:rPr>
        <w:t>, планируется строительство новых коммерческих объектов</w:t>
      </w:r>
      <w:r w:rsidR="00A060DB" w:rsidRPr="007A449C">
        <w:rPr>
          <w:rFonts w:ascii="Times New Roman" w:hAnsi="Times New Roman" w:cs="Times New Roman"/>
          <w:sz w:val="24"/>
        </w:rPr>
        <w:t xml:space="preserve"> в виде многофункционального комплекса, площадь которого составит около 200 тыс. кв. м.</w:t>
      </w:r>
    </w:p>
    <w:p w:rsidR="00974E30" w:rsidRPr="007A449C" w:rsidRDefault="00974E30" w:rsidP="007A449C">
      <w:pPr>
        <w:pStyle w:val="a3"/>
        <w:spacing w:line="312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7A449C">
        <w:rPr>
          <w:rFonts w:ascii="Times New Roman" w:hAnsi="Times New Roman" w:cs="Times New Roman"/>
          <w:sz w:val="24"/>
        </w:rPr>
        <w:t>В перспективе</w:t>
      </w:r>
      <w:r w:rsidR="00E107CF" w:rsidRPr="007A449C">
        <w:rPr>
          <w:rFonts w:ascii="Times New Roman" w:hAnsi="Times New Roman" w:cs="Times New Roman"/>
          <w:sz w:val="24"/>
        </w:rPr>
        <w:t xml:space="preserve"> вокруг ТПУ Стрешнево, не связанном пересадкой с другой линией метро, возможно формирование центра 3-го порядка. Пока планируемые </w:t>
      </w:r>
      <w:r w:rsidR="00BB3B91" w:rsidRPr="007A449C">
        <w:rPr>
          <w:rFonts w:ascii="Times New Roman" w:hAnsi="Times New Roman" w:cs="Times New Roman"/>
          <w:sz w:val="24"/>
        </w:rPr>
        <w:t>площадью</w:t>
      </w:r>
      <w:r w:rsidR="00E107CF" w:rsidRPr="007A449C">
        <w:rPr>
          <w:rFonts w:ascii="Times New Roman" w:hAnsi="Times New Roman" w:cs="Times New Roman"/>
          <w:sz w:val="24"/>
        </w:rPr>
        <w:t xml:space="preserve"> 68,2 тыс. кв. м. </w:t>
      </w:r>
      <w:r w:rsidR="00BB3B91" w:rsidRPr="007A449C">
        <w:rPr>
          <w:rFonts w:ascii="Times New Roman" w:hAnsi="Times New Roman" w:cs="Times New Roman"/>
          <w:sz w:val="24"/>
        </w:rPr>
        <w:t>объекты не строятся. Территории, прилегающие к станции, на сегодняшний день достаточно обособлены от других объектов транспортной инфраструктуры, поэтому в данном случае ТПУ Стрешнево может стать основным драйвером развития.</w:t>
      </w:r>
    </w:p>
    <w:p w:rsidR="0092484A" w:rsidRDefault="007B2E6D" w:rsidP="0092484A">
      <w:pPr>
        <w:pStyle w:val="a3"/>
        <w:spacing w:line="312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7A449C">
        <w:rPr>
          <w:rFonts w:ascii="Times New Roman" w:hAnsi="Times New Roman" w:cs="Times New Roman"/>
          <w:sz w:val="24"/>
        </w:rPr>
        <w:t>Кроме этого, важно более детально рассмотреть перспективы развития вокруг ещё двух станций: Угрешская и Нохохловская. По результатам построения НРМ, новых центров притяжения вокруг них не формируется. На сегодняшний день они полностью окружены промышленной застройкой, которая попадает в территории запланированного редевелопмента.</w:t>
      </w:r>
      <w:r w:rsidR="00273427" w:rsidRPr="007A449C">
        <w:rPr>
          <w:rFonts w:ascii="Times New Roman" w:hAnsi="Times New Roman" w:cs="Times New Roman"/>
          <w:sz w:val="24"/>
        </w:rPr>
        <w:t xml:space="preserve"> Так, в 800-м буферной зоне вокруг станции Новохохловская в перспективе может появиться 255 тыс. кв. м. жилой недвижимости и 30 тыс. кв. м – коммерческой</w:t>
      </w:r>
      <w:r w:rsidR="008575A6" w:rsidRPr="007A449C">
        <w:rPr>
          <w:rFonts w:ascii="Times New Roman" w:hAnsi="Times New Roman" w:cs="Times New Roman"/>
          <w:sz w:val="24"/>
        </w:rPr>
        <w:t>.</w:t>
      </w:r>
      <w:r w:rsidR="00273427" w:rsidRPr="007A449C">
        <w:rPr>
          <w:rFonts w:ascii="Times New Roman" w:hAnsi="Times New Roman" w:cs="Times New Roman"/>
          <w:sz w:val="24"/>
        </w:rPr>
        <w:t xml:space="preserve"> </w:t>
      </w:r>
      <w:r w:rsidR="008575A6" w:rsidRPr="007A449C">
        <w:rPr>
          <w:rFonts w:ascii="Times New Roman" w:hAnsi="Times New Roman" w:cs="Times New Roman"/>
          <w:sz w:val="24"/>
        </w:rPr>
        <w:t>А</w:t>
      </w:r>
      <w:r w:rsidR="00273427" w:rsidRPr="007A449C">
        <w:rPr>
          <w:rFonts w:ascii="Times New Roman" w:hAnsi="Times New Roman" w:cs="Times New Roman"/>
          <w:sz w:val="24"/>
        </w:rPr>
        <w:t xml:space="preserve"> в аналогичной зоне станции Угрешская 328 тыс. кв. м жилой и 554,9 тыс. кв. м. коммер</w:t>
      </w:r>
      <w:r w:rsidR="008575A6" w:rsidRPr="007A449C">
        <w:rPr>
          <w:rFonts w:ascii="Times New Roman" w:hAnsi="Times New Roman" w:cs="Times New Roman"/>
          <w:sz w:val="24"/>
        </w:rPr>
        <w:t>ческой недвижимости.</w:t>
      </w:r>
      <w:r w:rsidR="007A449C" w:rsidRPr="007A449C">
        <w:rPr>
          <w:rFonts w:ascii="Times New Roman" w:hAnsi="Times New Roman" w:cs="Times New Roman"/>
          <w:sz w:val="24"/>
        </w:rPr>
        <w:t xml:space="preserve"> При этом данные ТПУ находятся на значительном расстоянии от других станций метро. Поэтому, несмотря на то, что развитие землепользования скорее связано с политическим решением относительно редевелопмента, данные ТПУ обеспечивают транспортную доступность территорий, что делает реорганизацию территории не бессмысленной</w:t>
      </w:r>
      <w:r w:rsidR="0092484A">
        <w:rPr>
          <w:rFonts w:ascii="Times New Roman" w:hAnsi="Times New Roman" w:cs="Times New Roman"/>
          <w:sz w:val="24"/>
        </w:rPr>
        <w:t>.</w:t>
      </w:r>
    </w:p>
    <w:p w:rsidR="0075226D" w:rsidRDefault="00285072" w:rsidP="0075226D">
      <w:pPr>
        <w:pStyle w:val="a3"/>
        <w:spacing w:line="312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92484A">
        <w:rPr>
          <w:rFonts w:ascii="Times New Roman" w:hAnsi="Times New Roman" w:cs="Times New Roman"/>
          <w:sz w:val="24"/>
        </w:rPr>
        <w:t xml:space="preserve">Таким образом, </w:t>
      </w:r>
      <w:r w:rsidR="00F507FE" w:rsidRPr="0092484A">
        <w:rPr>
          <w:rFonts w:ascii="Times New Roman" w:hAnsi="Times New Roman" w:cs="Times New Roman"/>
          <w:sz w:val="24"/>
        </w:rPr>
        <w:t>несмотря на общее сокращение числа центров притяжения в Москве, вокруг МЦК должно потенциально может сформироваться пять новых центров 1-го порядка, три – 2-го порядка, два – 3-го порядка.</w:t>
      </w:r>
      <w:r w:rsidR="00F10256" w:rsidRPr="0092484A">
        <w:rPr>
          <w:rFonts w:ascii="Times New Roman" w:hAnsi="Times New Roman" w:cs="Times New Roman"/>
          <w:sz w:val="24"/>
        </w:rPr>
        <w:t xml:space="preserve"> Часть из этих центров образовывается не только в зоне влияния МЦК, но и существующей станции другой линии московского метрополитена, другая – нет. В связи с этим сложно установить эффект</w:t>
      </w:r>
      <w:r w:rsidR="0092484A" w:rsidRPr="0092484A">
        <w:rPr>
          <w:rFonts w:ascii="Times New Roman" w:hAnsi="Times New Roman" w:cs="Times New Roman"/>
          <w:sz w:val="24"/>
        </w:rPr>
        <w:t xml:space="preserve"> непосредственно от развития МЦК. С одной стороны, развитие территорий вблизи существовавших станций метро могло бы произойти без МЦК, с другой стороны, пересечение двух линий создает больше предпосылок для притяжения новых объектов, поскольку в любом случае повышает транспортную доступность территории.</w:t>
      </w:r>
    </w:p>
    <w:p w:rsidR="0075226D" w:rsidRPr="0075226D" w:rsidRDefault="0075226D" w:rsidP="0075226D">
      <w:pPr>
        <w:pStyle w:val="a3"/>
        <w:spacing w:line="312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Небольшая часть запланированных объектов вокруг МЦК уже возведена, часть – находится в процессе, однако большинство из них пока существуют только в проектах планировки. Учитывая близость промышленных территорий к большинству станций, и связку проектов развития МЦК и редевелопмента, мы можем следить, насколько город заинтересован в реорганизации рассматриваемых территорий. Поскольку транспортный </w:t>
      </w:r>
      <w:r>
        <w:rPr>
          <w:rFonts w:ascii="Times New Roman" w:hAnsi="Times New Roman" w:cs="Times New Roman"/>
          <w:sz w:val="24"/>
        </w:rPr>
        <w:lastRenderedPageBreak/>
        <w:t xml:space="preserve">компонент </w:t>
      </w:r>
      <w:r w:rsidR="00607A9F">
        <w:rPr>
          <w:rFonts w:ascii="Times New Roman" w:hAnsi="Times New Roman" w:cs="Times New Roman"/>
          <w:sz w:val="24"/>
        </w:rPr>
        <w:t xml:space="preserve">«большого проекта развития срединной зоны» уже реализован, в будущем мы будем наблюдать, с какой скоростью будет развиваться землепользования. </w:t>
      </w:r>
      <w:r w:rsidR="00BF1FD8">
        <w:rPr>
          <w:rFonts w:ascii="Times New Roman" w:hAnsi="Times New Roman" w:cs="Times New Roman"/>
          <w:sz w:val="24"/>
        </w:rPr>
        <w:t>В целом, мы можем подтвердить наше предположение о том, что МЦК не главная причина развития землепользования, и, соответственно, трансформации пространственной структуры город</w:t>
      </w:r>
      <w:r w:rsidR="000C7A5E">
        <w:rPr>
          <w:rFonts w:ascii="Times New Roman" w:hAnsi="Times New Roman" w:cs="Times New Roman"/>
          <w:sz w:val="24"/>
        </w:rPr>
        <w:t>а. Однако транспортная доступность большинства территорий в итоге повышается, что вполне может эту трансформацию ускорить.</w:t>
      </w:r>
    </w:p>
    <w:sectPr w:rsidR="0075226D" w:rsidRPr="0075226D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97F93" w:rsidRDefault="00797F93" w:rsidP="00115E65">
      <w:pPr>
        <w:spacing w:after="0" w:line="240" w:lineRule="auto"/>
      </w:pPr>
      <w:r>
        <w:separator/>
      </w:r>
    </w:p>
  </w:endnote>
  <w:endnote w:type="continuationSeparator" w:id="0">
    <w:p w:rsidR="00797F93" w:rsidRDefault="00797F93" w:rsidP="00115E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altName w:val="Times New Roman PSMT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imes New Roman" w:hAnsi="Times New Roman" w:cs="Times New Roman"/>
      </w:rPr>
      <w:id w:val="-391194840"/>
      <w:docPartObj>
        <w:docPartGallery w:val="Page Numbers (Bottom of Page)"/>
        <w:docPartUnique/>
      </w:docPartObj>
    </w:sdtPr>
    <w:sdtEndPr/>
    <w:sdtContent>
      <w:p w:rsidR="0093005B" w:rsidRPr="0093005B" w:rsidRDefault="0093005B" w:rsidP="0093005B">
        <w:pPr>
          <w:pStyle w:val="a3"/>
          <w:jc w:val="center"/>
          <w:rPr>
            <w:rFonts w:ascii="Times New Roman" w:hAnsi="Times New Roman" w:cs="Times New Roman"/>
          </w:rPr>
        </w:pPr>
        <w:r w:rsidRPr="0093005B">
          <w:rPr>
            <w:rFonts w:ascii="Times New Roman" w:hAnsi="Times New Roman" w:cs="Times New Roman"/>
          </w:rPr>
          <w:fldChar w:fldCharType="begin"/>
        </w:r>
        <w:r w:rsidRPr="0093005B">
          <w:rPr>
            <w:rFonts w:ascii="Times New Roman" w:hAnsi="Times New Roman" w:cs="Times New Roman"/>
          </w:rPr>
          <w:instrText>PAGE   \* MERGEFORMAT</w:instrText>
        </w:r>
        <w:r w:rsidRPr="0093005B">
          <w:rPr>
            <w:rFonts w:ascii="Times New Roman" w:hAnsi="Times New Roman" w:cs="Times New Roman"/>
          </w:rPr>
          <w:fldChar w:fldCharType="separate"/>
        </w:r>
        <w:r w:rsidR="00D16FC1">
          <w:rPr>
            <w:rFonts w:ascii="Times New Roman" w:hAnsi="Times New Roman" w:cs="Times New Roman"/>
            <w:noProof/>
          </w:rPr>
          <w:t>10</w:t>
        </w:r>
        <w:r w:rsidRPr="0093005B">
          <w:rPr>
            <w:rFonts w:ascii="Times New Roman" w:hAnsi="Times New Roman" w:cs="Times New Roma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97F93" w:rsidRDefault="00797F93" w:rsidP="00115E65">
      <w:pPr>
        <w:spacing w:after="0" w:line="240" w:lineRule="auto"/>
      </w:pPr>
      <w:r>
        <w:separator/>
      </w:r>
    </w:p>
  </w:footnote>
  <w:footnote w:type="continuationSeparator" w:id="0">
    <w:p w:rsidR="00797F93" w:rsidRDefault="00797F93" w:rsidP="00115E65">
      <w:pPr>
        <w:spacing w:after="0" w:line="240" w:lineRule="auto"/>
      </w:pPr>
      <w:r>
        <w:continuationSeparator/>
      </w:r>
    </w:p>
  </w:footnote>
  <w:footnote w:id="1">
    <w:p w:rsidR="00E107CF" w:rsidRPr="00F6049E" w:rsidRDefault="00E107CF" w:rsidP="00F6049E">
      <w:pPr>
        <w:pStyle w:val="a3"/>
        <w:jc w:val="both"/>
        <w:rPr>
          <w:rFonts w:ascii="Times New Roman" w:hAnsi="Times New Roman" w:cs="Times New Roman"/>
          <w:lang w:val="en-US"/>
        </w:rPr>
      </w:pPr>
      <w:r w:rsidRPr="00F6049E">
        <w:rPr>
          <w:rStyle w:val="a6"/>
          <w:rFonts w:ascii="Times New Roman" w:hAnsi="Times New Roman" w:cs="Times New Roman"/>
        </w:rPr>
        <w:footnoteRef/>
      </w:r>
      <w:r w:rsidRPr="00F6049E">
        <w:rPr>
          <w:rFonts w:ascii="Times New Roman" w:hAnsi="Times New Roman" w:cs="Times New Roman"/>
          <w:lang w:val="en-US"/>
        </w:rPr>
        <w:t xml:space="preserve"> Knight R., Trygg L. Land Use Impacts of Rapid Transit: Implications of Recent Experience [Текст] // Final Report prepared for Office of the Assistant Secretary for Policy, Plans, and International Affairs, U.S. Department of Transportation № DOT-TPI-10-77-3. San Francisco, 1977.</w:t>
      </w:r>
    </w:p>
  </w:footnote>
  <w:footnote w:id="2">
    <w:p w:rsidR="00E107CF" w:rsidRPr="00F6049E" w:rsidRDefault="00E107CF" w:rsidP="00F6049E">
      <w:pPr>
        <w:pStyle w:val="a3"/>
        <w:jc w:val="both"/>
        <w:rPr>
          <w:rFonts w:ascii="Times New Roman" w:hAnsi="Times New Roman" w:cs="Times New Roman"/>
          <w:lang w:val="en-US"/>
        </w:rPr>
      </w:pPr>
      <w:r w:rsidRPr="00F6049E">
        <w:rPr>
          <w:rStyle w:val="a6"/>
          <w:rFonts w:ascii="Times New Roman" w:hAnsi="Times New Roman" w:cs="Times New Roman"/>
        </w:rPr>
        <w:footnoteRef/>
      </w:r>
      <w:r w:rsidRPr="00F6049E">
        <w:rPr>
          <w:rFonts w:ascii="Times New Roman" w:hAnsi="Times New Roman" w:cs="Times New Roman"/>
          <w:lang w:val="en-US"/>
        </w:rPr>
        <w:t xml:space="preserve"> Bhattacharjee S., Goetz A.R. The rail transit system and land use change in the Denver metro region [Текст] // Journal of Transport Geography. 2016. № 54. P. 440-450.</w:t>
      </w:r>
    </w:p>
  </w:footnote>
  <w:footnote w:id="3">
    <w:p w:rsidR="00E107CF" w:rsidRPr="00F6049E" w:rsidRDefault="00E107CF" w:rsidP="00F6049E">
      <w:pPr>
        <w:pStyle w:val="a3"/>
        <w:jc w:val="both"/>
        <w:rPr>
          <w:rFonts w:ascii="Times New Roman" w:hAnsi="Times New Roman" w:cs="Times New Roman"/>
        </w:rPr>
      </w:pPr>
      <w:r w:rsidRPr="00F6049E">
        <w:rPr>
          <w:rStyle w:val="a6"/>
          <w:rFonts w:ascii="Times New Roman" w:hAnsi="Times New Roman" w:cs="Times New Roman"/>
        </w:rPr>
        <w:footnoteRef/>
      </w:r>
      <w:r w:rsidRPr="00F6049E">
        <w:rPr>
          <w:rFonts w:ascii="Times New Roman" w:hAnsi="Times New Roman" w:cs="Times New Roman"/>
          <w:lang w:val="en-US"/>
        </w:rPr>
        <w:t xml:space="preserve"> Austin M., Fogarty N. Rails to Real Estate Development Patterns along Three New Transit Lines [</w:t>
      </w:r>
      <w:r w:rsidRPr="00F6049E">
        <w:rPr>
          <w:rFonts w:ascii="Times New Roman" w:hAnsi="Times New Roman" w:cs="Times New Roman"/>
        </w:rPr>
        <w:t>Электронный</w:t>
      </w:r>
      <w:r w:rsidRPr="00F6049E">
        <w:rPr>
          <w:rFonts w:ascii="Times New Roman" w:hAnsi="Times New Roman" w:cs="Times New Roman"/>
          <w:lang w:val="en-US"/>
        </w:rPr>
        <w:t xml:space="preserve"> </w:t>
      </w:r>
      <w:r w:rsidRPr="00F6049E">
        <w:rPr>
          <w:rFonts w:ascii="Times New Roman" w:hAnsi="Times New Roman" w:cs="Times New Roman"/>
        </w:rPr>
        <w:t>ресурс</w:t>
      </w:r>
      <w:r w:rsidRPr="00F6049E">
        <w:rPr>
          <w:rFonts w:ascii="Times New Roman" w:hAnsi="Times New Roman" w:cs="Times New Roman"/>
          <w:lang w:val="en-US"/>
        </w:rPr>
        <w:t>] // Center for Transit-Oriented Development. URL</w:t>
      </w:r>
      <w:r w:rsidRPr="00F6049E">
        <w:rPr>
          <w:rFonts w:ascii="Times New Roman" w:hAnsi="Times New Roman" w:cs="Times New Roman"/>
        </w:rPr>
        <w:t xml:space="preserve">: </w:t>
      </w:r>
      <w:r w:rsidRPr="00F6049E">
        <w:rPr>
          <w:rFonts w:ascii="Times New Roman" w:hAnsi="Times New Roman" w:cs="Times New Roman"/>
          <w:lang w:val="en-US"/>
        </w:rPr>
        <w:t>www</w:t>
      </w:r>
      <w:r w:rsidRPr="00F6049E">
        <w:rPr>
          <w:rFonts w:ascii="Times New Roman" w:hAnsi="Times New Roman" w:cs="Times New Roman"/>
        </w:rPr>
        <w:t>.</w:t>
      </w:r>
      <w:r w:rsidRPr="00F6049E">
        <w:rPr>
          <w:rFonts w:ascii="Times New Roman" w:hAnsi="Times New Roman" w:cs="Times New Roman"/>
          <w:lang w:val="en-US"/>
        </w:rPr>
        <w:t>ctod</w:t>
      </w:r>
      <w:r w:rsidRPr="00F6049E">
        <w:rPr>
          <w:rFonts w:ascii="Times New Roman" w:hAnsi="Times New Roman" w:cs="Times New Roman"/>
        </w:rPr>
        <w:t>.</w:t>
      </w:r>
      <w:r w:rsidRPr="00F6049E">
        <w:rPr>
          <w:rFonts w:ascii="Times New Roman" w:hAnsi="Times New Roman" w:cs="Times New Roman"/>
          <w:lang w:val="en-US"/>
        </w:rPr>
        <w:t>org</w:t>
      </w:r>
      <w:r w:rsidRPr="00F6049E">
        <w:rPr>
          <w:rFonts w:ascii="Times New Roman" w:hAnsi="Times New Roman" w:cs="Times New Roman"/>
        </w:rPr>
        <w:t>/</w:t>
      </w:r>
      <w:r w:rsidRPr="00F6049E">
        <w:rPr>
          <w:rFonts w:ascii="Times New Roman" w:hAnsi="Times New Roman" w:cs="Times New Roman"/>
          <w:lang w:val="en-US"/>
        </w:rPr>
        <w:t>portal</w:t>
      </w:r>
      <w:r w:rsidRPr="00F6049E">
        <w:rPr>
          <w:rFonts w:ascii="Times New Roman" w:hAnsi="Times New Roman" w:cs="Times New Roman"/>
        </w:rPr>
        <w:t>/</w:t>
      </w:r>
      <w:r w:rsidRPr="00F6049E">
        <w:rPr>
          <w:rFonts w:ascii="Times New Roman" w:hAnsi="Times New Roman" w:cs="Times New Roman"/>
          <w:lang w:val="en-US"/>
        </w:rPr>
        <w:t>sites</w:t>
      </w:r>
      <w:r w:rsidRPr="00F6049E">
        <w:rPr>
          <w:rFonts w:ascii="Times New Roman" w:hAnsi="Times New Roman" w:cs="Times New Roman"/>
        </w:rPr>
        <w:t>/</w:t>
      </w:r>
      <w:r w:rsidRPr="00F6049E">
        <w:rPr>
          <w:rFonts w:ascii="Times New Roman" w:hAnsi="Times New Roman" w:cs="Times New Roman"/>
          <w:lang w:val="en-US"/>
        </w:rPr>
        <w:t>default</w:t>
      </w:r>
      <w:r w:rsidRPr="00F6049E">
        <w:rPr>
          <w:rFonts w:ascii="Times New Roman" w:hAnsi="Times New Roman" w:cs="Times New Roman"/>
        </w:rPr>
        <w:t>/</w:t>
      </w:r>
      <w:r w:rsidRPr="00F6049E">
        <w:rPr>
          <w:rFonts w:ascii="Times New Roman" w:hAnsi="Times New Roman" w:cs="Times New Roman"/>
          <w:lang w:val="en-US"/>
        </w:rPr>
        <w:t>files</w:t>
      </w:r>
      <w:r w:rsidRPr="00F6049E">
        <w:rPr>
          <w:rFonts w:ascii="Times New Roman" w:hAnsi="Times New Roman" w:cs="Times New Roman"/>
        </w:rPr>
        <w:t>/</w:t>
      </w:r>
      <w:r w:rsidRPr="00F6049E">
        <w:rPr>
          <w:rFonts w:ascii="Times New Roman" w:hAnsi="Times New Roman" w:cs="Times New Roman"/>
          <w:lang w:val="en-US"/>
        </w:rPr>
        <w:t>CTOD</w:t>
      </w:r>
      <w:r w:rsidRPr="00F6049E">
        <w:rPr>
          <w:rFonts w:ascii="Times New Roman" w:hAnsi="Times New Roman" w:cs="Times New Roman"/>
        </w:rPr>
        <w:t>_</w:t>
      </w:r>
      <w:r w:rsidRPr="00F6049E">
        <w:rPr>
          <w:rFonts w:ascii="Times New Roman" w:hAnsi="Times New Roman" w:cs="Times New Roman"/>
          <w:lang w:val="en-US"/>
        </w:rPr>
        <w:t>R</w:t>
      </w:r>
      <w:r w:rsidRPr="00F6049E">
        <w:rPr>
          <w:rFonts w:ascii="Times New Roman" w:hAnsi="Times New Roman" w:cs="Times New Roman"/>
        </w:rPr>
        <w:t>2</w:t>
      </w:r>
      <w:r w:rsidRPr="00F6049E">
        <w:rPr>
          <w:rFonts w:ascii="Times New Roman" w:hAnsi="Times New Roman" w:cs="Times New Roman"/>
          <w:lang w:val="en-US"/>
        </w:rPr>
        <w:t>R</w:t>
      </w:r>
      <w:r w:rsidRPr="00F6049E">
        <w:rPr>
          <w:rFonts w:ascii="Times New Roman" w:hAnsi="Times New Roman" w:cs="Times New Roman"/>
        </w:rPr>
        <w:t>_</w:t>
      </w:r>
      <w:r w:rsidRPr="00F6049E">
        <w:rPr>
          <w:rFonts w:ascii="Times New Roman" w:hAnsi="Times New Roman" w:cs="Times New Roman"/>
          <w:lang w:val="en-US"/>
        </w:rPr>
        <w:t>Final</w:t>
      </w:r>
      <w:r w:rsidRPr="00F6049E">
        <w:rPr>
          <w:rFonts w:ascii="Times New Roman" w:hAnsi="Times New Roman" w:cs="Times New Roman"/>
        </w:rPr>
        <w:t>_20110321.</w:t>
      </w:r>
      <w:r w:rsidRPr="00F6049E">
        <w:rPr>
          <w:rFonts w:ascii="Times New Roman" w:hAnsi="Times New Roman" w:cs="Times New Roman"/>
          <w:lang w:val="en-US"/>
        </w:rPr>
        <w:t>pdf</w:t>
      </w:r>
      <w:r w:rsidRPr="00F6049E">
        <w:rPr>
          <w:rFonts w:ascii="Times New Roman" w:hAnsi="Times New Roman" w:cs="Times New Roman"/>
        </w:rPr>
        <w:t xml:space="preserve"> (дата обращения: 11.10.2017)</w:t>
      </w:r>
    </w:p>
  </w:footnote>
  <w:footnote w:id="4">
    <w:p w:rsidR="00E107CF" w:rsidRPr="00F6049E" w:rsidRDefault="00E107CF" w:rsidP="00F6049E">
      <w:pPr>
        <w:pStyle w:val="a3"/>
        <w:jc w:val="both"/>
        <w:rPr>
          <w:rFonts w:ascii="Times New Roman" w:hAnsi="Times New Roman" w:cs="Times New Roman"/>
          <w:lang w:val="en-US"/>
        </w:rPr>
      </w:pPr>
      <w:r w:rsidRPr="00F6049E">
        <w:rPr>
          <w:rStyle w:val="a6"/>
          <w:rFonts w:ascii="Times New Roman" w:hAnsi="Times New Roman" w:cs="Times New Roman"/>
        </w:rPr>
        <w:footnoteRef/>
      </w:r>
      <w:r w:rsidRPr="00F6049E">
        <w:rPr>
          <w:rFonts w:ascii="Times New Roman" w:hAnsi="Times New Roman" w:cs="Times New Roman"/>
          <w:lang w:val="en-US"/>
        </w:rPr>
        <w:t xml:space="preserve"> Goetz E.G. et al. The Hiawatha Line: Impacts on Land Use and Residential Housing Value [Текст] // Center for Transportation Studies Report № 10-09. Minneapolis, 2010.</w:t>
      </w:r>
    </w:p>
  </w:footnote>
  <w:footnote w:id="5">
    <w:p w:rsidR="00E107CF" w:rsidRPr="005551C5" w:rsidRDefault="00E107CF" w:rsidP="00F6049E">
      <w:pPr>
        <w:pStyle w:val="a3"/>
        <w:jc w:val="both"/>
        <w:rPr>
          <w:lang w:val="en-US"/>
        </w:rPr>
      </w:pPr>
      <w:r w:rsidRPr="00F6049E">
        <w:rPr>
          <w:rStyle w:val="a6"/>
          <w:rFonts w:ascii="Times New Roman" w:hAnsi="Times New Roman" w:cs="Times New Roman"/>
        </w:rPr>
        <w:footnoteRef/>
      </w:r>
      <w:r w:rsidRPr="00F6049E">
        <w:rPr>
          <w:rFonts w:ascii="Times New Roman" w:hAnsi="Times New Roman" w:cs="Times New Roman"/>
          <w:lang w:val="en-US"/>
        </w:rPr>
        <w:t xml:space="preserve"> Bhattacharjee S., Goetz A.R. The rail transit system and land use change in the Denver metro region [Текст] // Journal of Transport Geography. 2016. № 54. P. 440-450.</w:t>
      </w:r>
    </w:p>
  </w:footnote>
  <w:footnote w:id="6">
    <w:p w:rsidR="00E107CF" w:rsidRPr="005551C5" w:rsidRDefault="00E107CF" w:rsidP="005551C5">
      <w:pPr>
        <w:pStyle w:val="a3"/>
        <w:jc w:val="both"/>
        <w:rPr>
          <w:rFonts w:ascii="Times New Roman" w:hAnsi="Times New Roman" w:cs="Times New Roman"/>
          <w:lang w:val="en-US"/>
        </w:rPr>
      </w:pPr>
      <w:r w:rsidRPr="005551C5">
        <w:rPr>
          <w:rStyle w:val="a6"/>
          <w:rFonts w:ascii="Times New Roman" w:hAnsi="Times New Roman" w:cs="Times New Roman"/>
        </w:rPr>
        <w:footnoteRef/>
      </w:r>
      <w:r w:rsidRPr="005551C5">
        <w:rPr>
          <w:rFonts w:ascii="Times New Roman" w:hAnsi="Times New Roman" w:cs="Times New Roman"/>
          <w:lang w:val="en-US"/>
        </w:rPr>
        <w:t xml:space="preserve"> Hurst N. B., West S. E. Public Transit and Urban Redevelopment: The Effect of Light Rail Rransit on Land Use in Minneapolis, Minnesota [</w:t>
      </w:r>
      <w:r w:rsidRPr="005551C5">
        <w:rPr>
          <w:rFonts w:ascii="Times New Roman" w:hAnsi="Times New Roman" w:cs="Times New Roman"/>
        </w:rPr>
        <w:t>Текст</w:t>
      </w:r>
      <w:r w:rsidRPr="005551C5">
        <w:rPr>
          <w:rFonts w:ascii="Times New Roman" w:hAnsi="Times New Roman" w:cs="Times New Roman"/>
          <w:lang w:val="en-US"/>
        </w:rPr>
        <w:t>] // Regional Science and Urban Economics. 2014. № 46. P. 57-72.</w:t>
      </w:r>
    </w:p>
  </w:footnote>
  <w:footnote w:id="7">
    <w:p w:rsidR="00E107CF" w:rsidRPr="005551C5" w:rsidRDefault="00E107CF" w:rsidP="005551C5">
      <w:pPr>
        <w:pStyle w:val="a3"/>
        <w:jc w:val="both"/>
        <w:rPr>
          <w:lang w:val="en-US"/>
        </w:rPr>
      </w:pPr>
      <w:r w:rsidRPr="005551C5">
        <w:rPr>
          <w:rStyle w:val="a6"/>
          <w:rFonts w:ascii="Times New Roman" w:hAnsi="Times New Roman" w:cs="Times New Roman"/>
        </w:rPr>
        <w:footnoteRef/>
      </w:r>
      <w:r w:rsidRPr="005551C5">
        <w:rPr>
          <w:rFonts w:ascii="Times New Roman" w:hAnsi="Times New Roman" w:cs="Times New Roman"/>
          <w:lang w:val="en-US"/>
        </w:rPr>
        <w:t xml:space="preserve"> Bhattacharjee S., Goetz A.R. The Rail Transit System </w:t>
      </w:r>
      <w:r>
        <w:rPr>
          <w:rFonts w:ascii="Times New Roman" w:hAnsi="Times New Roman" w:cs="Times New Roman"/>
          <w:lang w:val="en-US"/>
        </w:rPr>
        <w:t>a</w:t>
      </w:r>
      <w:r w:rsidRPr="005551C5">
        <w:rPr>
          <w:rFonts w:ascii="Times New Roman" w:hAnsi="Times New Roman" w:cs="Times New Roman"/>
          <w:lang w:val="en-US"/>
        </w:rPr>
        <w:t xml:space="preserve">nd Land Use Change </w:t>
      </w:r>
      <w:r>
        <w:rPr>
          <w:rFonts w:ascii="Times New Roman" w:hAnsi="Times New Roman" w:cs="Times New Roman"/>
          <w:lang w:val="en-US"/>
        </w:rPr>
        <w:t>i</w:t>
      </w:r>
      <w:r w:rsidRPr="005551C5">
        <w:rPr>
          <w:rFonts w:ascii="Times New Roman" w:hAnsi="Times New Roman" w:cs="Times New Roman"/>
          <w:lang w:val="en-US"/>
        </w:rPr>
        <w:t>n The Denver Metro Region [Текст] // Journal of Transport Geography. 2016. № 54. P. 440-450.</w:t>
      </w:r>
    </w:p>
  </w:footnote>
  <w:footnote w:id="8">
    <w:p w:rsidR="00E107CF" w:rsidRPr="009479BA" w:rsidRDefault="00E107CF" w:rsidP="009479BA">
      <w:pPr>
        <w:pStyle w:val="a3"/>
        <w:jc w:val="both"/>
        <w:rPr>
          <w:rFonts w:ascii="Times New Roman" w:hAnsi="Times New Roman" w:cs="Times New Roman"/>
          <w:lang w:val="en-US"/>
        </w:rPr>
      </w:pPr>
      <w:r w:rsidRPr="009479BA">
        <w:rPr>
          <w:rStyle w:val="a6"/>
          <w:rFonts w:ascii="Times New Roman" w:hAnsi="Times New Roman" w:cs="Times New Roman"/>
        </w:rPr>
        <w:footnoteRef/>
      </w:r>
      <w:r w:rsidRPr="009479BA">
        <w:rPr>
          <w:rFonts w:ascii="Times New Roman" w:hAnsi="Times New Roman" w:cs="Times New Roman"/>
          <w:lang w:val="en-US"/>
        </w:rPr>
        <w:t xml:space="preserve"> Vessali K.V. Land Use Impacts of Rapid Transit: A Review of The Empirical Literature [Текст] //</w:t>
      </w:r>
      <w:r w:rsidR="009479BA" w:rsidRPr="009479BA">
        <w:rPr>
          <w:rFonts w:ascii="Times New Roman" w:hAnsi="Times New Roman" w:cs="Times New Roman"/>
          <w:lang w:val="en-US"/>
        </w:rPr>
        <w:t xml:space="preserve"> </w:t>
      </w:r>
      <w:r w:rsidRPr="009479BA">
        <w:rPr>
          <w:rFonts w:ascii="Times New Roman" w:hAnsi="Times New Roman" w:cs="Times New Roman"/>
          <w:lang w:val="en-US"/>
        </w:rPr>
        <w:t>Berkeley Planning Journal. 1996. № 11. P. 71-105.</w:t>
      </w:r>
    </w:p>
  </w:footnote>
  <w:footnote w:id="9">
    <w:p w:rsidR="00E107CF" w:rsidRPr="009479BA" w:rsidRDefault="00E107CF" w:rsidP="009479BA">
      <w:pPr>
        <w:pStyle w:val="a3"/>
        <w:jc w:val="both"/>
        <w:rPr>
          <w:rFonts w:ascii="Times New Roman" w:hAnsi="Times New Roman" w:cs="Times New Roman"/>
          <w:lang w:val="en-US"/>
        </w:rPr>
      </w:pPr>
      <w:r w:rsidRPr="009479BA">
        <w:rPr>
          <w:rStyle w:val="a6"/>
          <w:rFonts w:ascii="Times New Roman" w:hAnsi="Times New Roman" w:cs="Times New Roman"/>
        </w:rPr>
        <w:footnoteRef/>
      </w:r>
      <w:r w:rsidRPr="009479BA">
        <w:rPr>
          <w:rFonts w:ascii="Times New Roman" w:hAnsi="Times New Roman" w:cs="Times New Roman"/>
          <w:lang w:val="en-US"/>
        </w:rPr>
        <w:t xml:space="preserve"> Giuliano G. The Weakening Transportation-Land Use Connection [</w:t>
      </w:r>
      <w:r w:rsidRPr="009479BA">
        <w:rPr>
          <w:rFonts w:ascii="Times New Roman" w:hAnsi="Times New Roman" w:cs="Times New Roman"/>
        </w:rPr>
        <w:t>Текст</w:t>
      </w:r>
      <w:r w:rsidRPr="009479BA">
        <w:rPr>
          <w:rFonts w:ascii="Times New Roman" w:hAnsi="Times New Roman" w:cs="Times New Roman"/>
          <w:lang w:val="en-US"/>
        </w:rPr>
        <w:t>] //</w:t>
      </w:r>
      <w:r w:rsidR="009479BA" w:rsidRPr="009479BA">
        <w:rPr>
          <w:rFonts w:ascii="Times New Roman" w:hAnsi="Times New Roman" w:cs="Times New Roman"/>
          <w:lang w:val="en-US"/>
        </w:rPr>
        <w:t xml:space="preserve"> </w:t>
      </w:r>
      <w:r w:rsidRPr="009479BA">
        <w:rPr>
          <w:rFonts w:ascii="Times New Roman" w:hAnsi="Times New Roman" w:cs="Times New Roman"/>
          <w:lang w:val="en-US"/>
        </w:rPr>
        <w:t>Access Magazine. 1995. №. 6. P. 3-11.</w:t>
      </w:r>
    </w:p>
  </w:footnote>
  <w:footnote w:id="10">
    <w:p w:rsidR="009479BA" w:rsidRDefault="009479BA" w:rsidP="009479BA">
      <w:pPr>
        <w:pStyle w:val="a3"/>
        <w:jc w:val="both"/>
      </w:pPr>
      <w:bookmarkStart w:id="0" w:name="_GoBack"/>
      <w:r w:rsidRPr="00D16FC1">
        <w:rPr>
          <w:rStyle w:val="a6"/>
          <w:rFonts w:ascii="Times New Roman" w:hAnsi="Times New Roman" w:cs="Times New Roman"/>
          <w:color w:val="000000" w:themeColor="text1"/>
        </w:rPr>
        <w:footnoteRef/>
      </w:r>
      <w:r w:rsidRPr="00D16FC1">
        <w:rPr>
          <w:rFonts w:ascii="Times New Roman" w:hAnsi="Times New Roman" w:cs="Times New Roman"/>
          <w:color w:val="000000" w:themeColor="text1"/>
        </w:rPr>
        <w:t xml:space="preserve"> </w:t>
      </w:r>
      <w:r w:rsidRPr="00D16FC1">
        <w:rPr>
          <w:rFonts w:ascii="Times New Roman" w:hAnsi="Times New Roman" w:cs="Times New Roman"/>
          <w:color w:val="000000" w:themeColor="text1"/>
          <w:shd w:val="clear" w:color="auto" w:fill="FFFFFF"/>
        </w:rPr>
        <w:t>Котов Е. А., Городничев А. В. Тенденции девелопмента в Москве: развитие новых центров, усиление существующих или точечная застройка?</w:t>
      </w:r>
      <w:r w:rsidRPr="00D16FC1">
        <w:rPr>
          <w:rFonts w:ascii="Times New Roman" w:hAnsi="Times New Roman" w:cs="Times New Roman"/>
          <w:color w:val="000000" w:themeColor="text1"/>
        </w:rPr>
        <w:t xml:space="preserve"> [Текст]</w:t>
      </w:r>
      <w:r w:rsidRPr="00D16FC1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// XVII Апрельская международная научная конференция по проблемам развития экономики и общества: в 4 кн. Москва, 2017. С. 344-351.</w:t>
      </w:r>
      <w:bookmarkEnd w:id="0"/>
    </w:p>
  </w:footnote>
  <w:footnote w:id="11">
    <w:p w:rsidR="00E107CF" w:rsidRPr="0093005B" w:rsidRDefault="00E107CF" w:rsidP="0093005B">
      <w:pPr>
        <w:pStyle w:val="a3"/>
        <w:jc w:val="both"/>
        <w:rPr>
          <w:rFonts w:ascii="Times New Roman" w:hAnsi="Times New Roman" w:cs="Times New Roman"/>
        </w:rPr>
      </w:pPr>
      <w:r w:rsidRPr="0093005B">
        <w:rPr>
          <w:rStyle w:val="a6"/>
          <w:rFonts w:ascii="Times New Roman" w:hAnsi="Times New Roman" w:cs="Times New Roman"/>
        </w:rPr>
        <w:footnoteRef/>
      </w:r>
      <w:r w:rsidRPr="0093005B">
        <w:rPr>
          <w:rFonts w:ascii="Times New Roman" w:hAnsi="Times New Roman" w:cs="Times New Roman"/>
        </w:rPr>
        <w:t xml:space="preserve"> </w:t>
      </w:r>
      <w:r w:rsidR="0093005B" w:rsidRPr="0093005B">
        <w:rPr>
          <w:rFonts w:ascii="Times New Roman" w:hAnsi="Times New Roman" w:cs="Times New Roman"/>
        </w:rPr>
        <w:t xml:space="preserve">Жилой квартал </w:t>
      </w:r>
      <w:r w:rsidR="0093005B" w:rsidRPr="0093005B">
        <w:rPr>
          <w:rFonts w:ascii="Times New Roman" w:hAnsi="Times New Roman" w:cs="Times New Roman"/>
          <w:lang w:val="en-US"/>
        </w:rPr>
        <w:t>LIFE</w:t>
      </w:r>
      <w:r w:rsidR="0093005B" w:rsidRPr="0093005B">
        <w:rPr>
          <w:rFonts w:ascii="Times New Roman" w:hAnsi="Times New Roman" w:cs="Times New Roman"/>
        </w:rPr>
        <w:t xml:space="preserve"> Ботанический Сад [Электронный ресурс] // Жилой квартал </w:t>
      </w:r>
      <w:r w:rsidR="0093005B" w:rsidRPr="0093005B">
        <w:rPr>
          <w:rFonts w:ascii="Times New Roman" w:hAnsi="Times New Roman" w:cs="Times New Roman"/>
          <w:lang w:val="en-US"/>
        </w:rPr>
        <w:t>LIFE</w:t>
      </w:r>
      <w:r w:rsidR="0093005B" w:rsidRPr="0093005B">
        <w:rPr>
          <w:rFonts w:ascii="Times New Roman" w:hAnsi="Times New Roman" w:cs="Times New Roman"/>
        </w:rPr>
        <w:t xml:space="preserve"> Ботанический Сад. </w:t>
      </w:r>
      <w:r w:rsidR="0093005B" w:rsidRPr="0093005B">
        <w:rPr>
          <w:rFonts w:ascii="Times New Roman" w:hAnsi="Times New Roman" w:cs="Times New Roman"/>
          <w:lang w:val="en-US"/>
        </w:rPr>
        <w:t>URL</w:t>
      </w:r>
      <w:r w:rsidR="0093005B" w:rsidRPr="0093005B">
        <w:rPr>
          <w:rFonts w:ascii="Times New Roman" w:hAnsi="Times New Roman" w:cs="Times New Roman"/>
        </w:rPr>
        <w:t xml:space="preserve">: </w:t>
      </w:r>
      <w:r w:rsidR="0093005B" w:rsidRPr="0093005B">
        <w:rPr>
          <w:rFonts w:ascii="Times New Roman" w:hAnsi="Times New Roman" w:cs="Times New Roman"/>
          <w:lang w:val="en-US"/>
        </w:rPr>
        <w:t>www</w:t>
      </w:r>
      <w:r w:rsidR="0093005B" w:rsidRPr="0093005B">
        <w:rPr>
          <w:rFonts w:ascii="Times New Roman" w:hAnsi="Times New Roman" w:cs="Times New Roman"/>
        </w:rPr>
        <w:t>.</w:t>
      </w:r>
      <w:r w:rsidR="0093005B" w:rsidRPr="0093005B">
        <w:rPr>
          <w:rFonts w:ascii="Times New Roman" w:hAnsi="Times New Roman" w:cs="Times New Roman"/>
          <w:lang w:val="en-US"/>
        </w:rPr>
        <w:t>botsad</w:t>
      </w:r>
      <w:r w:rsidR="0093005B" w:rsidRPr="0093005B">
        <w:rPr>
          <w:rFonts w:ascii="Times New Roman" w:hAnsi="Times New Roman" w:cs="Times New Roman"/>
        </w:rPr>
        <w:t>.</w:t>
      </w:r>
      <w:r w:rsidR="0093005B" w:rsidRPr="0093005B">
        <w:rPr>
          <w:rFonts w:ascii="Times New Roman" w:hAnsi="Times New Roman" w:cs="Times New Roman"/>
          <w:lang w:val="en-US"/>
        </w:rPr>
        <w:t>life</w:t>
      </w:r>
      <w:r w:rsidR="0093005B" w:rsidRPr="0093005B">
        <w:rPr>
          <w:rFonts w:ascii="Times New Roman" w:hAnsi="Times New Roman" w:cs="Times New Roman"/>
        </w:rPr>
        <w:t xml:space="preserve"> (дата обращения: 20.11.2017)</w:t>
      </w:r>
    </w:p>
  </w:footnote>
  <w:footnote w:id="12">
    <w:p w:rsidR="00E107CF" w:rsidRPr="0093005B" w:rsidRDefault="00E107CF" w:rsidP="0093005B">
      <w:pPr>
        <w:pStyle w:val="a3"/>
        <w:jc w:val="both"/>
      </w:pPr>
      <w:r w:rsidRPr="0093005B">
        <w:rPr>
          <w:rStyle w:val="a6"/>
          <w:rFonts w:ascii="Times New Roman" w:hAnsi="Times New Roman" w:cs="Times New Roman"/>
        </w:rPr>
        <w:footnoteRef/>
      </w:r>
      <w:r w:rsidRPr="0093005B">
        <w:rPr>
          <w:rFonts w:ascii="Times New Roman" w:hAnsi="Times New Roman" w:cs="Times New Roman"/>
        </w:rPr>
        <w:t xml:space="preserve"> </w:t>
      </w:r>
      <w:r w:rsidR="0093005B" w:rsidRPr="0093005B">
        <w:rPr>
          <w:rFonts w:ascii="Times New Roman" w:hAnsi="Times New Roman" w:cs="Times New Roman"/>
        </w:rPr>
        <w:t xml:space="preserve">У метро «Владыкино» построят гостиницу [Электронный ресурс] // Комплекс градостроительной политики и строительства города Москвы. </w:t>
      </w:r>
      <w:r w:rsidR="0093005B" w:rsidRPr="0093005B">
        <w:rPr>
          <w:rFonts w:ascii="Times New Roman" w:hAnsi="Times New Roman" w:cs="Times New Roman"/>
          <w:lang w:val="en-US"/>
        </w:rPr>
        <w:t>URL</w:t>
      </w:r>
      <w:r w:rsidR="0093005B" w:rsidRPr="0093005B">
        <w:rPr>
          <w:rFonts w:ascii="Times New Roman" w:hAnsi="Times New Roman" w:cs="Times New Roman"/>
        </w:rPr>
        <w:t xml:space="preserve">: </w:t>
      </w:r>
      <w:r w:rsidR="0093005B" w:rsidRPr="0093005B">
        <w:rPr>
          <w:rFonts w:ascii="Times New Roman" w:hAnsi="Times New Roman" w:cs="Times New Roman"/>
          <w:lang w:val="en-US"/>
        </w:rPr>
        <w:t>www</w:t>
      </w:r>
      <w:r w:rsidR="0093005B" w:rsidRPr="0093005B">
        <w:rPr>
          <w:rFonts w:ascii="Times New Roman" w:hAnsi="Times New Roman" w:cs="Times New Roman"/>
        </w:rPr>
        <w:t>.</w:t>
      </w:r>
      <w:r w:rsidR="0093005B" w:rsidRPr="0093005B">
        <w:rPr>
          <w:rFonts w:ascii="Times New Roman" w:hAnsi="Times New Roman" w:cs="Times New Roman"/>
          <w:lang w:val="en-US"/>
        </w:rPr>
        <w:t>stroi</w:t>
      </w:r>
      <w:r w:rsidR="0093005B" w:rsidRPr="0093005B">
        <w:rPr>
          <w:rFonts w:ascii="Times New Roman" w:hAnsi="Times New Roman" w:cs="Times New Roman"/>
        </w:rPr>
        <w:t>.</w:t>
      </w:r>
      <w:r w:rsidR="0093005B" w:rsidRPr="0093005B">
        <w:rPr>
          <w:rFonts w:ascii="Times New Roman" w:hAnsi="Times New Roman" w:cs="Times New Roman"/>
          <w:lang w:val="en-US"/>
        </w:rPr>
        <w:t>mos</w:t>
      </w:r>
      <w:r w:rsidR="0093005B" w:rsidRPr="0093005B">
        <w:rPr>
          <w:rFonts w:ascii="Times New Roman" w:hAnsi="Times New Roman" w:cs="Times New Roman"/>
        </w:rPr>
        <w:t>.</w:t>
      </w:r>
      <w:r w:rsidR="0093005B" w:rsidRPr="0093005B">
        <w:rPr>
          <w:rFonts w:ascii="Times New Roman" w:hAnsi="Times New Roman" w:cs="Times New Roman"/>
          <w:lang w:val="en-US"/>
        </w:rPr>
        <w:t>ru</w:t>
      </w:r>
      <w:r w:rsidR="0093005B" w:rsidRPr="0093005B">
        <w:rPr>
          <w:rFonts w:ascii="Times New Roman" w:hAnsi="Times New Roman" w:cs="Times New Roman"/>
        </w:rPr>
        <w:t>/</w:t>
      </w:r>
      <w:r w:rsidR="0093005B" w:rsidRPr="0093005B">
        <w:rPr>
          <w:rFonts w:ascii="Times New Roman" w:hAnsi="Times New Roman" w:cs="Times New Roman"/>
          <w:lang w:val="en-US"/>
        </w:rPr>
        <w:t>press</w:t>
      </w:r>
      <w:r w:rsidR="0093005B" w:rsidRPr="0093005B">
        <w:rPr>
          <w:rFonts w:ascii="Times New Roman" w:hAnsi="Times New Roman" w:cs="Times New Roman"/>
        </w:rPr>
        <w:t>_</w:t>
      </w:r>
      <w:r w:rsidR="0093005B" w:rsidRPr="0093005B">
        <w:rPr>
          <w:rFonts w:ascii="Times New Roman" w:hAnsi="Times New Roman" w:cs="Times New Roman"/>
          <w:lang w:val="en-US"/>
        </w:rPr>
        <w:t>releases</w:t>
      </w:r>
      <w:r w:rsidR="0093005B" w:rsidRPr="0093005B">
        <w:rPr>
          <w:rFonts w:ascii="Times New Roman" w:hAnsi="Times New Roman" w:cs="Times New Roman"/>
        </w:rPr>
        <w:t>/</w:t>
      </w:r>
      <w:r w:rsidR="0093005B" w:rsidRPr="0093005B">
        <w:rPr>
          <w:rFonts w:ascii="Times New Roman" w:hAnsi="Times New Roman" w:cs="Times New Roman"/>
          <w:lang w:val="en-US"/>
        </w:rPr>
        <w:t>u</w:t>
      </w:r>
      <w:r w:rsidR="0093005B" w:rsidRPr="0093005B">
        <w:rPr>
          <w:rFonts w:ascii="Times New Roman" w:hAnsi="Times New Roman" w:cs="Times New Roman"/>
        </w:rPr>
        <w:t>-</w:t>
      </w:r>
      <w:r w:rsidR="0093005B" w:rsidRPr="0093005B">
        <w:rPr>
          <w:rFonts w:ascii="Times New Roman" w:hAnsi="Times New Roman" w:cs="Times New Roman"/>
          <w:lang w:val="en-US"/>
        </w:rPr>
        <w:t>mietro</w:t>
      </w:r>
      <w:r w:rsidR="0093005B" w:rsidRPr="0093005B">
        <w:rPr>
          <w:rFonts w:ascii="Times New Roman" w:hAnsi="Times New Roman" w:cs="Times New Roman"/>
        </w:rPr>
        <w:t>-</w:t>
      </w:r>
      <w:r w:rsidR="0093005B" w:rsidRPr="0093005B">
        <w:rPr>
          <w:rFonts w:ascii="Times New Roman" w:hAnsi="Times New Roman" w:cs="Times New Roman"/>
          <w:lang w:val="en-US"/>
        </w:rPr>
        <w:t>vladykino</w:t>
      </w:r>
      <w:r w:rsidR="0093005B" w:rsidRPr="0093005B">
        <w:rPr>
          <w:rFonts w:ascii="Times New Roman" w:hAnsi="Times New Roman" w:cs="Times New Roman"/>
        </w:rPr>
        <w:t>-</w:t>
      </w:r>
      <w:r w:rsidR="0093005B" w:rsidRPr="0093005B">
        <w:rPr>
          <w:rFonts w:ascii="Times New Roman" w:hAnsi="Times New Roman" w:cs="Times New Roman"/>
          <w:lang w:val="en-US"/>
        </w:rPr>
        <w:t>postroiat</w:t>
      </w:r>
      <w:r w:rsidR="0093005B" w:rsidRPr="0093005B">
        <w:rPr>
          <w:rFonts w:ascii="Times New Roman" w:hAnsi="Times New Roman" w:cs="Times New Roman"/>
        </w:rPr>
        <w:t>-</w:t>
      </w:r>
      <w:r w:rsidR="0093005B" w:rsidRPr="0093005B">
        <w:rPr>
          <w:rFonts w:ascii="Times New Roman" w:hAnsi="Times New Roman" w:cs="Times New Roman"/>
          <w:lang w:val="en-US"/>
        </w:rPr>
        <w:t>ghostinitsu</w:t>
      </w:r>
      <w:r w:rsidR="0093005B" w:rsidRPr="0093005B">
        <w:rPr>
          <w:rFonts w:ascii="Times New Roman" w:hAnsi="Times New Roman" w:cs="Times New Roman"/>
        </w:rPr>
        <w:t xml:space="preserve"> (дата обращения: 20.11.2017)</w:t>
      </w:r>
    </w:p>
  </w:footnote>
  <w:footnote w:id="13">
    <w:p w:rsidR="00E107CF" w:rsidRPr="0093005B" w:rsidRDefault="00E107CF" w:rsidP="0093005B">
      <w:pPr>
        <w:pStyle w:val="a3"/>
        <w:jc w:val="both"/>
        <w:rPr>
          <w:rFonts w:ascii="Times New Roman" w:hAnsi="Times New Roman" w:cs="Times New Roman"/>
        </w:rPr>
      </w:pPr>
      <w:r w:rsidRPr="0093005B">
        <w:rPr>
          <w:rStyle w:val="a6"/>
          <w:rFonts w:ascii="Times New Roman" w:hAnsi="Times New Roman" w:cs="Times New Roman"/>
        </w:rPr>
        <w:footnoteRef/>
      </w:r>
      <w:r w:rsidR="0093005B" w:rsidRPr="0093005B">
        <w:rPr>
          <w:rFonts w:ascii="Times New Roman" w:hAnsi="Times New Roman" w:cs="Times New Roman"/>
        </w:rPr>
        <w:t xml:space="preserve"> Лиха беда «Лихоборы» [Электронный ресурс] // Комплекс градостроительной политики и строительства города Москвы. </w:t>
      </w:r>
      <w:r w:rsidR="0093005B" w:rsidRPr="0093005B">
        <w:rPr>
          <w:rFonts w:ascii="Times New Roman" w:hAnsi="Times New Roman" w:cs="Times New Roman"/>
          <w:lang w:val="en-US"/>
        </w:rPr>
        <w:t>URL</w:t>
      </w:r>
      <w:r w:rsidR="0093005B" w:rsidRPr="0093005B">
        <w:rPr>
          <w:rFonts w:ascii="Times New Roman" w:hAnsi="Times New Roman" w:cs="Times New Roman"/>
        </w:rPr>
        <w:t xml:space="preserve">: </w:t>
      </w:r>
      <w:r w:rsidR="0093005B" w:rsidRPr="0093005B">
        <w:rPr>
          <w:rFonts w:ascii="Times New Roman" w:hAnsi="Times New Roman" w:cs="Times New Roman"/>
          <w:lang w:val="en-US"/>
        </w:rPr>
        <w:t>www</w:t>
      </w:r>
      <w:r w:rsidR="0093005B" w:rsidRPr="0093005B">
        <w:rPr>
          <w:rFonts w:ascii="Times New Roman" w:hAnsi="Times New Roman" w:cs="Times New Roman"/>
        </w:rPr>
        <w:t>.</w:t>
      </w:r>
      <w:r w:rsidRPr="0093005B">
        <w:rPr>
          <w:rFonts w:ascii="Times New Roman" w:hAnsi="Times New Roman" w:cs="Times New Roman"/>
        </w:rPr>
        <w:t>stroi.mos.ru/articles/likha-bieda-likhobory</w:t>
      </w:r>
      <w:r w:rsidR="0093005B" w:rsidRPr="0093005B">
        <w:rPr>
          <w:rFonts w:ascii="Times New Roman" w:hAnsi="Times New Roman" w:cs="Times New Roman"/>
        </w:rPr>
        <w:t xml:space="preserve"> (дата обращения: 20.11.2017)</w:t>
      </w:r>
    </w:p>
  </w:footnote>
  <w:footnote w:id="14">
    <w:p w:rsidR="00E107CF" w:rsidRPr="0093005B" w:rsidRDefault="00E107CF" w:rsidP="0093005B">
      <w:pPr>
        <w:pStyle w:val="a3"/>
        <w:jc w:val="both"/>
      </w:pPr>
      <w:r w:rsidRPr="0093005B">
        <w:rPr>
          <w:rStyle w:val="a6"/>
          <w:rFonts w:ascii="Times New Roman" w:hAnsi="Times New Roman" w:cs="Times New Roman"/>
        </w:rPr>
        <w:footnoteRef/>
      </w:r>
      <w:r w:rsidRPr="0093005B">
        <w:rPr>
          <w:rFonts w:ascii="Times New Roman" w:hAnsi="Times New Roman" w:cs="Times New Roman"/>
        </w:rPr>
        <w:t xml:space="preserve"> </w:t>
      </w:r>
      <w:r w:rsidR="0093005B" w:rsidRPr="0093005B">
        <w:rPr>
          <w:rFonts w:ascii="Times New Roman" w:hAnsi="Times New Roman" w:cs="Times New Roman"/>
        </w:rPr>
        <w:t xml:space="preserve">Вход в ТПУ "Черкизово" построят на Щелковском шоссе [Электронный ресурс] // Москва 24. </w:t>
      </w:r>
      <w:r w:rsidR="0093005B" w:rsidRPr="0093005B">
        <w:rPr>
          <w:rFonts w:ascii="Times New Roman" w:hAnsi="Times New Roman" w:cs="Times New Roman"/>
          <w:lang w:val="en-US"/>
        </w:rPr>
        <w:t>URL</w:t>
      </w:r>
      <w:r w:rsidR="0093005B" w:rsidRPr="0093005B">
        <w:rPr>
          <w:rFonts w:ascii="Times New Roman" w:hAnsi="Times New Roman" w:cs="Times New Roman"/>
        </w:rPr>
        <w:t xml:space="preserve">: </w:t>
      </w:r>
      <w:r w:rsidR="0093005B" w:rsidRPr="0093005B">
        <w:rPr>
          <w:rFonts w:ascii="Times New Roman" w:hAnsi="Times New Roman" w:cs="Times New Roman"/>
          <w:lang w:val="en-US"/>
        </w:rPr>
        <w:t>www</w:t>
      </w:r>
      <w:r w:rsidR="0093005B" w:rsidRPr="0093005B">
        <w:rPr>
          <w:rFonts w:ascii="Times New Roman" w:hAnsi="Times New Roman" w:cs="Times New Roman"/>
        </w:rPr>
        <w:t>.</w:t>
      </w:r>
      <w:r w:rsidR="0093005B" w:rsidRPr="0093005B">
        <w:rPr>
          <w:rFonts w:ascii="Times New Roman" w:hAnsi="Times New Roman" w:cs="Times New Roman"/>
          <w:lang w:val="en-US"/>
        </w:rPr>
        <w:t>m</w:t>
      </w:r>
      <w:r w:rsidR="0093005B" w:rsidRPr="0093005B">
        <w:rPr>
          <w:rFonts w:ascii="Times New Roman" w:hAnsi="Times New Roman" w:cs="Times New Roman"/>
        </w:rPr>
        <w:t>24.</w:t>
      </w:r>
      <w:r w:rsidR="0093005B" w:rsidRPr="0093005B">
        <w:rPr>
          <w:rFonts w:ascii="Times New Roman" w:hAnsi="Times New Roman" w:cs="Times New Roman"/>
          <w:lang w:val="en-US"/>
        </w:rPr>
        <w:t>ru</w:t>
      </w:r>
      <w:r w:rsidR="0093005B" w:rsidRPr="0093005B">
        <w:rPr>
          <w:rFonts w:ascii="Times New Roman" w:hAnsi="Times New Roman" w:cs="Times New Roman"/>
        </w:rPr>
        <w:t>/</w:t>
      </w:r>
      <w:r w:rsidR="0093005B" w:rsidRPr="0093005B">
        <w:rPr>
          <w:rFonts w:ascii="Times New Roman" w:hAnsi="Times New Roman" w:cs="Times New Roman"/>
          <w:lang w:val="en-US"/>
        </w:rPr>
        <w:t>articles</w:t>
      </w:r>
      <w:r w:rsidR="0093005B" w:rsidRPr="0093005B">
        <w:rPr>
          <w:rFonts w:ascii="Times New Roman" w:hAnsi="Times New Roman" w:cs="Times New Roman"/>
        </w:rPr>
        <w:t>/%</w:t>
      </w:r>
      <w:r w:rsidR="0093005B" w:rsidRPr="0093005B">
        <w:rPr>
          <w:rFonts w:ascii="Times New Roman" w:hAnsi="Times New Roman" w:cs="Times New Roman"/>
          <w:lang w:val="en-US"/>
        </w:rPr>
        <w:t>D</w:t>
      </w:r>
      <w:r w:rsidR="0093005B" w:rsidRPr="0093005B">
        <w:rPr>
          <w:rFonts w:ascii="Times New Roman" w:hAnsi="Times New Roman" w:cs="Times New Roman"/>
        </w:rPr>
        <w:t>0%</w:t>
      </w:r>
      <w:r w:rsidR="0093005B" w:rsidRPr="0093005B">
        <w:rPr>
          <w:rFonts w:ascii="Times New Roman" w:hAnsi="Times New Roman" w:cs="Times New Roman"/>
          <w:lang w:val="en-US"/>
        </w:rPr>
        <w:t>BC</w:t>
      </w:r>
      <w:r w:rsidR="0093005B" w:rsidRPr="0093005B">
        <w:rPr>
          <w:rFonts w:ascii="Times New Roman" w:hAnsi="Times New Roman" w:cs="Times New Roman"/>
        </w:rPr>
        <w:t>%</w:t>
      </w:r>
      <w:r w:rsidR="0093005B" w:rsidRPr="0093005B">
        <w:rPr>
          <w:rFonts w:ascii="Times New Roman" w:hAnsi="Times New Roman" w:cs="Times New Roman"/>
          <w:lang w:val="en-US"/>
        </w:rPr>
        <w:t>D</w:t>
      </w:r>
      <w:r w:rsidR="0093005B" w:rsidRPr="0093005B">
        <w:rPr>
          <w:rFonts w:ascii="Times New Roman" w:hAnsi="Times New Roman" w:cs="Times New Roman"/>
        </w:rPr>
        <w:t>0%</w:t>
      </w:r>
      <w:r w:rsidR="0093005B" w:rsidRPr="0093005B">
        <w:rPr>
          <w:rFonts w:ascii="Times New Roman" w:hAnsi="Times New Roman" w:cs="Times New Roman"/>
          <w:lang w:val="en-US"/>
        </w:rPr>
        <w:t>B</w:t>
      </w:r>
      <w:r w:rsidR="0093005B" w:rsidRPr="0093005B">
        <w:rPr>
          <w:rFonts w:ascii="Times New Roman" w:hAnsi="Times New Roman" w:cs="Times New Roman"/>
        </w:rPr>
        <w:t>5%</w:t>
      </w:r>
      <w:r w:rsidR="0093005B" w:rsidRPr="0093005B">
        <w:rPr>
          <w:rFonts w:ascii="Times New Roman" w:hAnsi="Times New Roman" w:cs="Times New Roman"/>
          <w:lang w:val="en-US"/>
        </w:rPr>
        <w:t>D</w:t>
      </w:r>
      <w:r w:rsidR="0093005B" w:rsidRPr="0093005B">
        <w:rPr>
          <w:rFonts w:ascii="Times New Roman" w:hAnsi="Times New Roman" w:cs="Times New Roman"/>
        </w:rPr>
        <w:t>1%82%</w:t>
      </w:r>
      <w:r w:rsidR="0093005B" w:rsidRPr="0093005B">
        <w:rPr>
          <w:rFonts w:ascii="Times New Roman" w:hAnsi="Times New Roman" w:cs="Times New Roman"/>
          <w:lang w:val="en-US"/>
        </w:rPr>
        <w:t>D</w:t>
      </w:r>
      <w:r w:rsidR="0093005B" w:rsidRPr="0093005B">
        <w:rPr>
          <w:rFonts w:ascii="Times New Roman" w:hAnsi="Times New Roman" w:cs="Times New Roman"/>
        </w:rPr>
        <w:t>1%80%</w:t>
      </w:r>
      <w:r w:rsidR="0093005B" w:rsidRPr="0093005B">
        <w:rPr>
          <w:rFonts w:ascii="Times New Roman" w:hAnsi="Times New Roman" w:cs="Times New Roman"/>
          <w:lang w:val="en-US"/>
        </w:rPr>
        <w:t>D</w:t>
      </w:r>
      <w:r w:rsidR="0093005B" w:rsidRPr="0093005B">
        <w:rPr>
          <w:rFonts w:ascii="Times New Roman" w:hAnsi="Times New Roman" w:cs="Times New Roman"/>
        </w:rPr>
        <w:t>0%</w:t>
      </w:r>
      <w:r w:rsidR="0093005B" w:rsidRPr="0093005B">
        <w:rPr>
          <w:rFonts w:ascii="Times New Roman" w:hAnsi="Times New Roman" w:cs="Times New Roman"/>
          <w:lang w:val="en-US"/>
        </w:rPr>
        <w:t>BE</w:t>
      </w:r>
      <w:r w:rsidR="0093005B" w:rsidRPr="0093005B">
        <w:rPr>
          <w:rFonts w:ascii="Times New Roman" w:hAnsi="Times New Roman" w:cs="Times New Roman"/>
        </w:rPr>
        <w:t>/14062017/143684 (дата обращения: 20.11.2017)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75FE"/>
    <w:rsid w:val="00033B30"/>
    <w:rsid w:val="00056CB8"/>
    <w:rsid w:val="00071386"/>
    <w:rsid w:val="00073BD8"/>
    <w:rsid w:val="000A0003"/>
    <w:rsid w:val="000A0E41"/>
    <w:rsid w:val="000A5F13"/>
    <w:rsid w:val="000C1A23"/>
    <w:rsid w:val="000C7A5E"/>
    <w:rsid w:val="00115E65"/>
    <w:rsid w:val="0013550A"/>
    <w:rsid w:val="001A1B14"/>
    <w:rsid w:val="001C3546"/>
    <w:rsid w:val="001F3344"/>
    <w:rsid w:val="001F6CD4"/>
    <w:rsid w:val="002350E8"/>
    <w:rsid w:val="00235665"/>
    <w:rsid w:val="002544AE"/>
    <w:rsid w:val="002637DE"/>
    <w:rsid w:val="00273427"/>
    <w:rsid w:val="00282B6F"/>
    <w:rsid w:val="00285072"/>
    <w:rsid w:val="002A726E"/>
    <w:rsid w:val="002E685D"/>
    <w:rsid w:val="0030139E"/>
    <w:rsid w:val="00302391"/>
    <w:rsid w:val="00357863"/>
    <w:rsid w:val="00357F69"/>
    <w:rsid w:val="004120F3"/>
    <w:rsid w:val="0044750D"/>
    <w:rsid w:val="00455383"/>
    <w:rsid w:val="00475C4C"/>
    <w:rsid w:val="00496C4E"/>
    <w:rsid w:val="004B3776"/>
    <w:rsid w:val="0052017B"/>
    <w:rsid w:val="005321F0"/>
    <w:rsid w:val="00545EB7"/>
    <w:rsid w:val="005551C5"/>
    <w:rsid w:val="00593B66"/>
    <w:rsid w:val="005A4B3E"/>
    <w:rsid w:val="005C46A2"/>
    <w:rsid w:val="00607A9F"/>
    <w:rsid w:val="00671A6B"/>
    <w:rsid w:val="00675CE7"/>
    <w:rsid w:val="006A4881"/>
    <w:rsid w:val="006A693E"/>
    <w:rsid w:val="006E4F81"/>
    <w:rsid w:val="006F6AB1"/>
    <w:rsid w:val="007044CD"/>
    <w:rsid w:val="00706F07"/>
    <w:rsid w:val="00751133"/>
    <w:rsid w:val="0075226D"/>
    <w:rsid w:val="007526FC"/>
    <w:rsid w:val="007562B2"/>
    <w:rsid w:val="00797F93"/>
    <w:rsid w:val="007A449C"/>
    <w:rsid w:val="007A70F8"/>
    <w:rsid w:val="007B2E6D"/>
    <w:rsid w:val="00804284"/>
    <w:rsid w:val="00830830"/>
    <w:rsid w:val="008575A6"/>
    <w:rsid w:val="00866296"/>
    <w:rsid w:val="0086663A"/>
    <w:rsid w:val="00876D5F"/>
    <w:rsid w:val="00887DB4"/>
    <w:rsid w:val="008B423F"/>
    <w:rsid w:val="008F130E"/>
    <w:rsid w:val="008F1F36"/>
    <w:rsid w:val="008F496F"/>
    <w:rsid w:val="008F7BD8"/>
    <w:rsid w:val="00915FBD"/>
    <w:rsid w:val="0092484A"/>
    <w:rsid w:val="00924ABB"/>
    <w:rsid w:val="0093005B"/>
    <w:rsid w:val="00934755"/>
    <w:rsid w:val="00941349"/>
    <w:rsid w:val="009479BA"/>
    <w:rsid w:val="00974E30"/>
    <w:rsid w:val="00981ED8"/>
    <w:rsid w:val="0098214F"/>
    <w:rsid w:val="009C2DC5"/>
    <w:rsid w:val="009D0BCE"/>
    <w:rsid w:val="009D54D3"/>
    <w:rsid w:val="009D58F0"/>
    <w:rsid w:val="009E27B5"/>
    <w:rsid w:val="009E75FE"/>
    <w:rsid w:val="00A060DB"/>
    <w:rsid w:val="00A425F3"/>
    <w:rsid w:val="00AA65BF"/>
    <w:rsid w:val="00AB1EEA"/>
    <w:rsid w:val="00AD5552"/>
    <w:rsid w:val="00AF450A"/>
    <w:rsid w:val="00B27D55"/>
    <w:rsid w:val="00B5061E"/>
    <w:rsid w:val="00B778DB"/>
    <w:rsid w:val="00B8289A"/>
    <w:rsid w:val="00BB3B91"/>
    <w:rsid w:val="00BD0D39"/>
    <w:rsid w:val="00BD7A94"/>
    <w:rsid w:val="00BE13B6"/>
    <w:rsid w:val="00BE374B"/>
    <w:rsid w:val="00BF1FD8"/>
    <w:rsid w:val="00C16215"/>
    <w:rsid w:val="00C1764A"/>
    <w:rsid w:val="00C24DFC"/>
    <w:rsid w:val="00C25FDE"/>
    <w:rsid w:val="00C62E34"/>
    <w:rsid w:val="00C634FA"/>
    <w:rsid w:val="00C964A8"/>
    <w:rsid w:val="00CC039D"/>
    <w:rsid w:val="00CE7678"/>
    <w:rsid w:val="00D04779"/>
    <w:rsid w:val="00D16FC1"/>
    <w:rsid w:val="00D52F9F"/>
    <w:rsid w:val="00D82D6A"/>
    <w:rsid w:val="00D8508A"/>
    <w:rsid w:val="00D85C04"/>
    <w:rsid w:val="00DE29F0"/>
    <w:rsid w:val="00E107CF"/>
    <w:rsid w:val="00E37ACE"/>
    <w:rsid w:val="00E467F8"/>
    <w:rsid w:val="00E616D7"/>
    <w:rsid w:val="00EC5F6C"/>
    <w:rsid w:val="00ED38B8"/>
    <w:rsid w:val="00ED7C9A"/>
    <w:rsid w:val="00EF3554"/>
    <w:rsid w:val="00EF45F0"/>
    <w:rsid w:val="00F10256"/>
    <w:rsid w:val="00F130D8"/>
    <w:rsid w:val="00F46B3B"/>
    <w:rsid w:val="00F507FE"/>
    <w:rsid w:val="00F6049E"/>
    <w:rsid w:val="00F65600"/>
    <w:rsid w:val="00FA7D65"/>
    <w:rsid w:val="00FB47B0"/>
    <w:rsid w:val="00FF3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B0BE1F"/>
  <w15:chartTrackingRefBased/>
  <w15:docId w15:val="{74898CE6-EAAA-4EEE-8C01-5AB579F4F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E75FE"/>
    <w:pPr>
      <w:spacing w:after="0" w:line="240" w:lineRule="auto"/>
    </w:pPr>
  </w:style>
  <w:style w:type="paragraph" w:styleId="a4">
    <w:name w:val="footnote text"/>
    <w:basedOn w:val="a"/>
    <w:link w:val="a5"/>
    <w:uiPriority w:val="99"/>
    <w:semiHidden/>
    <w:unhideWhenUsed/>
    <w:rsid w:val="009D54D3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9D54D3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9D54D3"/>
    <w:rPr>
      <w:vertAlign w:val="superscript"/>
    </w:rPr>
  </w:style>
  <w:style w:type="paragraph" w:styleId="a7">
    <w:name w:val="caption"/>
    <w:basedOn w:val="a"/>
    <w:next w:val="a"/>
    <w:uiPriority w:val="35"/>
    <w:unhideWhenUsed/>
    <w:qFormat/>
    <w:rsid w:val="00BE374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a8">
    <w:name w:val="Hyperlink"/>
    <w:basedOn w:val="a0"/>
    <w:uiPriority w:val="99"/>
    <w:unhideWhenUsed/>
    <w:rsid w:val="0093005B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93005B"/>
    <w:rPr>
      <w:color w:val="808080"/>
      <w:shd w:val="clear" w:color="auto" w:fill="E6E6E6"/>
    </w:rPr>
  </w:style>
  <w:style w:type="paragraph" w:styleId="aa">
    <w:name w:val="header"/>
    <w:basedOn w:val="a"/>
    <w:link w:val="ab"/>
    <w:uiPriority w:val="99"/>
    <w:unhideWhenUsed/>
    <w:rsid w:val="009300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93005B"/>
  </w:style>
  <w:style w:type="paragraph" w:styleId="ac">
    <w:name w:val="footer"/>
    <w:basedOn w:val="a"/>
    <w:link w:val="ad"/>
    <w:uiPriority w:val="99"/>
    <w:unhideWhenUsed/>
    <w:rsid w:val="009300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9300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763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7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1787A4-7AE4-4744-8604-7CC3E5CAA7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635</TotalTime>
  <Pages>10</Pages>
  <Words>2492</Words>
  <Characters>16402</Characters>
  <Application>Microsoft Office Word</Application>
  <DocSecurity>0</DocSecurity>
  <Lines>400</Lines>
  <Paragraphs>209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Нифонтова Ксения Алексеевна</dc:creator>
  <cp:keywords/>
  <dc:description/>
  <cp:lastModifiedBy>Нифонтова Ксения Алексеевна</cp:lastModifiedBy>
  <cp:revision>87</cp:revision>
  <dcterms:created xsi:type="dcterms:W3CDTF">2017-11-30T05:45:00Z</dcterms:created>
  <dcterms:modified xsi:type="dcterms:W3CDTF">2017-12-03T18:27:00Z</dcterms:modified>
</cp:coreProperties>
</file>